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443DB" w14:textId="4E5F9C9C" w:rsidR="00B65CAE" w:rsidRPr="00B65CAE" w:rsidRDefault="00B65CAE" w:rsidP="00B65CAE">
      <w:pPr>
        <w:pStyle w:val="Heading1"/>
      </w:pPr>
      <w:r w:rsidRPr="00B65CAE">
        <w:t>Formation Cycle A</w:t>
      </w:r>
    </w:p>
    <w:p w14:paraId="7A6C987E" w14:textId="69C897CD" w:rsidR="00E11DF3" w:rsidRPr="00B65CAE" w:rsidRDefault="00B65CAE" w:rsidP="000320A4">
      <w:pPr>
        <w:pStyle w:val="Heading2"/>
      </w:pPr>
      <w:r w:rsidRPr="00B65CAE">
        <w:t>Unit 1: Who is Jesus Christ?</w:t>
      </w:r>
    </w:p>
    <w:p w14:paraId="571966D6" w14:textId="77777777" w:rsidR="00B65CAE" w:rsidRPr="00B65CAE" w:rsidRDefault="00B65CAE" w:rsidP="00B65CAE">
      <w:pPr>
        <w:pStyle w:val="Heading3"/>
      </w:pPr>
      <w:r w:rsidRPr="00B65CAE">
        <w:t>Theme 1 – The Holy Trinity and the Three Great Truths of the Kerygma</w:t>
      </w:r>
    </w:p>
    <w:p w14:paraId="46E80BFE" w14:textId="77777777" w:rsidR="00B65CAE" w:rsidRPr="00C61412" w:rsidRDefault="00B65CAE" w:rsidP="00B65CAE">
      <w:pPr>
        <w:ind w:left="720"/>
        <w:rPr>
          <w:szCs w:val="24"/>
        </w:rPr>
      </w:pPr>
      <w:r w:rsidRPr="002D7E18">
        <w:rPr>
          <w:szCs w:val="24"/>
        </w:rPr>
        <w:t>EQ: How</w:t>
      </w:r>
      <w:r>
        <w:rPr>
          <w:szCs w:val="24"/>
        </w:rPr>
        <w:t xml:space="preserve"> does the Holy Trinity reveal </w:t>
      </w:r>
      <w:r w:rsidRPr="00C61412">
        <w:rPr>
          <w:szCs w:val="24"/>
        </w:rPr>
        <w:t xml:space="preserve">Kerygma </w:t>
      </w:r>
      <w:r>
        <w:rPr>
          <w:szCs w:val="24"/>
        </w:rPr>
        <w:t>to me</w:t>
      </w:r>
      <w:r w:rsidRPr="00C61412">
        <w:rPr>
          <w:szCs w:val="24"/>
        </w:rPr>
        <w:t>?</w:t>
      </w:r>
    </w:p>
    <w:p w14:paraId="4F20E032" w14:textId="77777777" w:rsidR="00B65CAE" w:rsidRPr="00C61412" w:rsidRDefault="00B65CAE" w:rsidP="00B65CAE">
      <w:pPr>
        <w:pStyle w:val="Heading3"/>
      </w:pPr>
      <w:r w:rsidRPr="00C61412">
        <w:t xml:space="preserve">Theme 2 – Sacred Scripture: God’s Self-Revelation </w:t>
      </w:r>
    </w:p>
    <w:p w14:paraId="3B45BE99" w14:textId="5A68047D" w:rsidR="00B65CAE" w:rsidRPr="00C61412" w:rsidRDefault="00B65CAE" w:rsidP="00B65CAE">
      <w:pPr>
        <w:rPr>
          <w:szCs w:val="24"/>
        </w:rPr>
      </w:pPr>
      <w:r w:rsidRPr="00C61412">
        <w:rPr>
          <w:szCs w:val="24"/>
        </w:rPr>
        <w:tab/>
        <w:t xml:space="preserve">EQ: How </w:t>
      </w:r>
      <w:r>
        <w:rPr>
          <w:szCs w:val="24"/>
        </w:rPr>
        <w:t xml:space="preserve">do I know the Bible is God’s self-revelation? </w:t>
      </w:r>
    </w:p>
    <w:p w14:paraId="7DADC4A7" w14:textId="77777777" w:rsidR="00B65CAE" w:rsidRPr="00C61412" w:rsidRDefault="00B65CAE" w:rsidP="00B65CAE">
      <w:pPr>
        <w:pStyle w:val="Heading3"/>
      </w:pPr>
      <w:r w:rsidRPr="00C61412">
        <w:t>Theme 3 – The Paschal Mystery: The Fullness of God's Self-Revelation</w:t>
      </w:r>
    </w:p>
    <w:p w14:paraId="0E5E290A" w14:textId="63810D38" w:rsidR="00B65CAE" w:rsidRPr="00C61412" w:rsidRDefault="00B65CAE" w:rsidP="00B65CAE">
      <w:pPr>
        <w:rPr>
          <w:szCs w:val="24"/>
        </w:rPr>
      </w:pPr>
      <w:r w:rsidRPr="00C61412">
        <w:rPr>
          <w:szCs w:val="24"/>
        </w:rPr>
        <w:tab/>
      </w:r>
      <w:r w:rsidRPr="00473E3B">
        <w:rPr>
          <w:szCs w:val="24"/>
        </w:rPr>
        <w:t>EQ: Why</w:t>
      </w:r>
      <w:r w:rsidRPr="00C61412">
        <w:rPr>
          <w:szCs w:val="24"/>
        </w:rPr>
        <w:t xml:space="preserve"> is the Pascal Mystery considered the fullness of God's self-revelation?</w:t>
      </w:r>
    </w:p>
    <w:p w14:paraId="4D592D8A" w14:textId="77777777" w:rsidR="00B65CAE" w:rsidRPr="00C61412" w:rsidRDefault="00B65CAE" w:rsidP="00B65CAE">
      <w:pPr>
        <w:pStyle w:val="Heading3"/>
      </w:pPr>
      <w:r w:rsidRPr="00C61412">
        <w:t>Theme 4 – The Blessed Virgin Mary: Our Pathway to Knowing Jesus</w:t>
      </w:r>
    </w:p>
    <w:p w14:paraId="7134D6DB" w14:textId="77777777" w:rsidR="00B65CAE" w:rsidRPr="00C61412" w:rsidRDefault="00B65CAE" w:rsidP="00B65CAE">
      <w:pPr>
        <w:ind w:left="720"/>
        <w:rPr>
          <w:szCs w:val="24"/>
        </w:rPr>
      </w:pPr>
      <w:r w:rsidRPr="008549BD">
        <w:rPr>
          <w:szCs w:val="24"/>
        </w:rPr>
        <w:t>EQ: Why does understanding Mary’s role help me to know Jesus Christ?</w:t>
      </w:r>
      <w:r>
        <w:rPr>
          <w:szCs w:val="24"/>
        </w:rPr>
        <w:t xml:space="preserve"> </w:t>
      </w:r>
    </w:p>
    <w:p w14:paraId="434A0870" w14:textId="5B231EC1" w:rsidR="00B65CAE" w:rsidRPr="00014B22" w:rsidRDefault="00B65CAE" w:rsidP="000320A4">
      <w:pPr>
        <w:pStyle w:val="Heading2"/>
      </w:pPr>
      <w:r>
        <w:t>Unit 2: How do we come to know and</w:t>
      </w:r>
      <w:r w:rsidRPr="00BE001E">
        <w:t xml:space="preserve"> love Jesus</w:t>
      </w:r>
      <w:r>
        <w:t xml:space="preserve"> Christ</w:t>
      </w:r>
      <w:r w:rsidRPr="00BE001E">
        <w:t>?</w:t>
      </w:r>
    </w:p>
    <w:p w14:paraId="4B091BA6" w14:textId="77777777" w:rsidR="00B65CAE" w:rsidRPr="00B65CAE" w:rsidRDefault="00B65CAE" w:rsidP="00B65CAE">
      <w:pPr>
        <w:pStyle w:val="Heading3"/>
        <w:rPr>
          <w:rFonts w:eastAsia="Times New Roman"/>
        </w:rPr>
      </w:pPr>
      <w:r w:rsidRPr="00B65CAE">
        <w:rPr>
          <w:rFonts w:eastAsia="Times New Roman"/>
        </w:rPr>
        <w:t>Theme 5 – Praying as Jesus Taught Us to Pray</w:t>
      </w:r>
    </w:p>
    <w:p w14:paraId="37769608" w14:textId="203FCBAB" w:rsidR="00B65CAE" w:rsidRPr="00B65CAE" w:rsidRDefault="00B65CAE" w:rsidP="000320A4">
      <w:pPr>
        <w:spacing w:after="160" w:line="259" w:lineRule="auto"/>
        <w:ind w:left="720"/>
        <w:rPr>
          <w:rFonts w:ascii="Calibri" w:eastAsia="Times New Roman" w:hAnsi="Calibri" w:cs="Times New Roman"/>
          <w:szCs w:val="24"/>
        </w:rPr>
      </w:pPr>
      <w:r w:rsidRPr="00B65CAE">
        <w:rPr>
          <w:rFonts w:ascii="Calibri" w:eastAsia="Times New Roman" w:hAnsi="Calibri" w:cs="Times New Roman"/>
          <w:szCs w:val="24"/>
        </w:rPr>
        <w:t xml:space="preserve">EQ: What does the </w:t>
      </w:r>
      <w:r w:rsidRPr="00B65CAE">
        <w:rPr>
          <w:rFonts w:ascii="Calibri" w:eastAsia="Times New Roman" w:hAnsi="Calibri" w:cs="Times New Roman"/>
          <w:i/>
          <w:szCs w:val="24"/>
        </w:rPr>
        <w:t>Our Father</w:t>
      </w:r>
      <w:r w:rsidRPr="00B65CAE">
        <w:rPr>
          <w:rFonts w:ascii="Calibri" w:eastAsia="Times New Roman" w:hAnsi="Calibri" w:cs="Times New Roman"/>
          <w:szCs w:val="24"/>
        </w:rPr>
        <w:t xml:space="preserve"> teach me about the intimacy of prayer?</w:t>
      </w:r>
    </w:p>
    <w:p w14:paraId="5B668BDE" w14:textId="77777777" w:rsidR="00B65CAE" w:rsidRPr="00B65CAE" w:rsidRDefault="00B65CAE" w:rsidP="00B65CAE">
      <w:pPr>
        <w:pStyle w:val="Heading3"/>
        <w:rPr>
          <w:rFonts w:eastAsia="Times New Roman"/>
        </w:rPr>
      </w:pPr>
      <w:r w:rsidRPr="00B65CAE">
        <w:rPr>
          <w:rFonts w:eastAsia="Times New Roman"/>
        </w:rPr>
        <w:t>Theme 6 – Sacraments as Intimate and Personal Encounters</w:t>
      </w:r>
    </w:p>
    <w:p w14:paraId="0810B11F" w14:textId="66EFE658" w:rsidR="00B65CAE" w:rsidRPr="00B65CAE" w:rsidRDefault="00B65CAE" w:rsidP="000320A4">
      <w:pPr>
        <w:spacing w:after="160" w:line="259" w:lineRule="auto"/>
        <w:ind w:left="720"/>
        <w:rPr>
          <w:rFonts w:ascii="Calibri" w:eastAsia="Times New Roman" w:hAnsi="Calibri" w:cs="Times New Roman"/>
          <w:szCs w:val="24"/>
        </w:rPr>
      </w:pPr>
      <w:r w:rsidRPr="00B65CAE">
        <w:rPr>
          <w:rFonts w:ascii="Calibri" w:eastAsia="Times New Roman" w:hAnsi="Calibri" w:cs="Times New Roman"/>
          <w:szCs w:val="24"/>
        </w:rPr>
        <w:t>EQ: How do the sacraments help me to know Jesus Christ more intimately?</w:t>
      </w:r>
    </w:p>
    <w:p w14:paraId="0367B434" w14:textId="77777777" w:rsidR="00B65CAE" w:rsidRPr="00B65CAE" w:rsidRDefault="00B65CAE" w:rsidP="00B65CAE">
      <w:pPr>
        <w:pStyle w:val="Heading3"/>
        <w:rPr>
          <w:rFonts w:eastAsia="Times New Roman"/>
        </w:rPr>
      </w:pPr>
      <w:r w:rsidRPr="00B65CAE">
        <w:rPr>
          <w:rFonts w:eastAsia="Times New Roman"/>
        </w:rPr>
        <w:t>Theme 7 – The Mass as an Intimate Encounter with Jesus Christ</w:t>
      </w:r>
    </w:p>
    <w:p w14:paraId="3C78DC5F" w14:textId="21532A5C" w:rsidR="00B65CAE" w:rsidRPr="00B65CAE" w:rsidRDefault="00B65CAE" w:rsidP="000320A4">
      <w:pPr>
        <w:spacing w:after="160" w:line="259" w:lineRule="auto"/>
        <w:ind w:left="720"/>
        <w:rPr>
          <w:rFonts w:ascii="Calibri" w:eastAsia="Times New Roman" w:hAnsi="Calibri" w:cs="Calibri"/>
          <w:szCs w:val="24"/>
        </w:rPr>
      </w:pPr>
      <w:r w:rsidRPr="00B65CAE">
        <w:rPr>
          <w:rFonts w:ascii="Calibri" w:eastAsia="Times New Roman" w:hAnsi="Calibri" w:cs="Calibri"/>
          <w:szCs w:val="24"/>
        </w:rPr>
        <w:t xml:space="preserve">EQ: </w:t>
      </w:r>
      <w:r w:rsidRPr="00B65CAE">
        <w:rPr>
          <w:rFonts w:ascii="Calibri" w:eastAsia="Times New Roman" w:hAnsi="Calibri" w:cs="Calibri"/>
          <w:color w:val="050038"/>
          <w:szCs w:val="24"/>
          <w:shd w:val="clear" w:color="auto" w:fill="FFFFFF"/>
        </w:rPr>
        <w:t>In what ways do I encounter the person of Jesus Christ in the Mass?</w:t>
      </w:r>
    </w:p>
    <w:p w14:paraId="03AB0C2C" w14:textId="77777777" w:rsidR="00B65CAE" w:rsidRPr="00B65CAE" w:rsidRDefault="00B65CAE" w:rsidP="00B65CAE">
      <w:pPr>
        <w:pStyle w:val="Heading3"/>
        <w:rPr>
          <w:rFonts w:eastAsia="Times New Roman"/>
        </w:rPr>
      </w:pPr>
      <w:r w:rsidRPr="00B65CAE">
        <w:rPr>
          <w:rFonts w:eastAsia="Times New Roman"/>
        </w:rPr>
        <w:t>Theme 8 – The Catholic Church Reveals Jesus Christ to Us</w:t>
      </w:r>
    </w:p>
    <w:p w14:paraId="15E72868" w14:textId="4D2DE081" w:rsidR="00B65CAE" w:rsidRDefault="00B65CAE" w:rsidP="000320A4">
      <w:pPr>
        <w:ind w:left="720"/>
      </w:pPr>
      <w:r w:rsidRPr="00B65CAE">
        <w:rPr>
          <w:rFonts w:eastAsia="Times New Roman"/>
        </w:rPr>
        <w:t>EQ: How do I come to know Jesus Christ through the Catholic Church?</w:t>
      </w:r>
    </w:p>
    <w:p w14:paraId="42559584" w14:textId="3E4C89D7" w:rsidR="00B65CAE" w:rsidRPr="00014B22" w:rsidRDefault="00B65CAE" w:rsidP="000320A4">
      <w:pPr>
        <w:pStyle w:val="Heading2"/>
      </w:pPr>
      <w:r>
        <w:t>Unit 3: How do we come to know and</w:t>
      </w:r>
      <w:r w:rsidRPr="00BE001E">
        <w:t xml:space="preserve"> love Jesus</w:t>
      </w:r>
      <w:r>
        <w:t xml:space="preserve"> Christ</w:t>
      </w:r>
      <w:r w:rsidRPr="00BE001E">
        <w:t>?</w:t>
      </w:r>
    </w:p>
    <w:p w14:paraId="3B188206" w14:textId="77777777" w:rsidR="00B65CAE" w:rsidRPr="00997C77" w:rsidRDefault="00B65CAE" w:rsidP="00B65CAE">
      <w:pPr>
        <w:pStyle w:val="Heading3"/>
      </w:pPr>
      <w:r w:rsidRPr="00997C77">
        <w:t>Theme 9 – Sin and Saving Grace</w:t>
      </w:r>
    </w:p>
    <w:p w14:paraId="364100C3" w14:textId="2B16B403" w:rsidR="00B65CAE" w:rsidRPr="00997C77" w:rsidRDefault="00B65CAE" w:rsidP="000320A4">
      <w:pPr>
        <w:ind w:left="720"/>
      </w:pPr>
      <w:r w:rsidRPr="00997C77">
        <w:t xml:space="preserve">EQ: How does </w:t>
      </w:r>
      <w:r>
        <w:t xml:space="preserve">God’s </w:t>
      </w:r>
      <w:r w:rsidRPr="00997C77">
        <w:t>grace help me to overcome sin and evil?</w:t>
      </w:r>
    </w:p>
    <w:p w14:paraId="76C717D9" w14:textId="77777777" w:rsidR="00B65CAE" w:rsidRPr="00997C77" w:rsidRDefault="00B65CAE" w:rsidP="00B65CAE">
      <w:pPr>
        <w:pStyle w:val="Heading3"/>
      </w:pPr>
      <w:r w:rsidRPr="00997C77">
        <w:t xml:space="preserve">Theme 10 – </w:t>
      </w:r>
      <w:r>
        <w:t>The Holy Trinity Teaches U</w:t>
      </w:r>
      <w:r w:rsidRPr="00997C77">
        <w:t>s t</w:t>
      </w:r>
      <w:r>
        <w:t xml:space="preserve">he Path to Freedom </w:t>
      </w:r>
    </w:p>
    <w:p w14:paraId="4EEAC5F5" w14:textId="181EA91A" w:rsidR="00B65CAE" w:rsidRPr="004D213E" w:rsidRDefault="00B65CAE" w:rsidP="000320A4">
      <w:pPr>
        <w:ind w:left="720"/>
        <w:rPr>
          <w:color w:val="00B050"/>
        </w:rPr>
      </w:pPr>
      <w:r w:rsidRPr="00393A98">
        <w:t xml:space="preserve">EQ: How does the </w:t>
      </w:r>
      <w:r>
        <w:t>Holy Trinity</w:t>
      </w:r>
      <w:r w:rsidRPr="00393A98">
        <w:t xml:space="preserve"> help me to live a true life of freedom? </w:t>
      </w:r>
    </w:p>
    <w:p w14:paraId="1FB93806" w14:textId="77777777" w:rsidR="00B65CAE" w:rsidRPr="00997C77" w:rsidRDefault="00B65CAE" w:rsidP="00B65CAE">
      <w:pPr>
        <w:pStyle w:val="Heading3"/>
      </w:pPr>
      <w:r w:rsidRPr="00997C77">
        <w:t xml:space="preserve">Theme 11 – </w:t>
      </w:r>
      <w:r>
        <w:t xml:space="preserve">Jesus </w:t>
      </w:r>
      <w:r w:rsidRPr="00997C77">
        <w:t>Christ and the Works of Mercy</w:t>
      </w:r>
      <w:r>
        <w:t xml:space="preserve"> </w:t>
      </w:r>
    </w:p>
    <w:p w14:paraId="1FA706DD" w14:textId="78492A80" w:rsidR="00B65CAE" w:rsidRPr="00997C77" w:rsidRDefault="00B65CAE" w:rsidP="000320A4">
      <w:pPr>
        <w:ind w:left="720"/>
      </w:pPr>
      <w:r w:rsidRPr="00997C77">
        <w:t>EQ: Why are the works of mercy an essential part of Christian discipleship?</w:t>
      </w:r>
    </w:p>
    <w:p w14:paraId="0006237D" w14:textId="77777777" w:rsidR="00B65CAE" w:rsidRDefault="00B65CAE" w:rsidP="00B65CAE">
      <w:pPr>
        <w:pStyle w:val="Heading3"/>
      </w:pPr>
      <w:r w:rsidRPr="00B65CAE">
        <w:lastRenderedPageBreak/>
        <w:t>Theme</w:t>
      </w:r>
      <w:r w:rsidRPr="00997C77">
        <w:t xml:space="preserve"> 12 – </w:t>
      </w:r>
      <w:r>
        <w:t xml:space="preserve">Jesus </w:t>
      </w:r>
      <w:r w:rsidRPr="00997C77">
        <w:t>Christ Reveals the Truth to Us</w:t>
      </w:r>
    </w:p>
    <w:p w14:paraId="6C8060D6" w14:textId="45C70B37" w:rsidR="00B65CAE" w:rsidRPr="00997C77" w:rsidRDefault="00B65CAE" w:rsidP="00B65CAE">
      <w:pPr>
        <w:ind w:left="720"/>
      </w:pPr>
      <w:r w:rsidRPr="00997C77">
        <w:t>EQ: Why is the concept of object</w:t>
      </w:r>
      <w:r>
        <w:t>ive</w:t>
      </w:r>
      <w:r w:rsidRPr="00997C77">
        <w:t xml:space="preserve"> truth essential to living an authentic moral </w:t>
      </w:r>
      <w:r>
        <w:t xml:space="preserve">life?  </w:t>
      </w:r>
    </w:p>
    <w:p w14:paraId="3FA8465B" w14:textId="77777777" w:rsidR="00B65CAE" w:rsidRPr="00AE256E" w:rsidRDefault="00B65CAE" w:rsidP="000320A4">
      <w:pPr>
        <w:pStyle w:val="Heading2"/>
      </w:pPr>
      <w:r w:rsidRPr="00AE256E">
        <w:t>Unit 4 – How do we become missionary disciples of Jesus</w:t>
      </w:r>
      <w:r>
        <w:t xml:space="preserve"> Christ</w:t>
      </w:r>
      <w:r w:rsidRPr="00AE256E">
        <w:t>?</w:t>
      </w:r>
    </w:p>
    <w:p w14:paraId="359FE3EE" w14:textId="77777777" w:rsidR="00B65CAE" w:rsidRPr="00507BD1" w:rsidRDefault="00B65CAE" w:rsidP="000320A4">
      <w:pPr>
        <w:pStyle w:val="Heading3"/>
      </w:pPr>
      <w:r w:rsidRPr="00507BD1">
        <w:t>Theme 13 – The Marks of a Christian Disciple</w:t>
      </w:r>
    </w:p>
    <w:p w14:paraId="51F7F741" w14:textId="00B3314C" w:rsidR="00B65CAE" w:rsidRPr="00507BD1" w:rsidRDefault="00B65CAE" w:rsidP="000320A4">
      <w:pPr>
        <w:ind w:left="720"/>
        <w:rPr>
          <w:szCs w:val="24"/>
        </w:rPr>
      </w:pPr>
      <w:r>
        <w:rPr>
          <w:szCs w:val="24"/>
        </w:rPr>
        <w:t>EQ: What is required of</w:t>
      </w:r>
      <w:r w:rsidRPr="00507BD1">
        <w:rPr>
          <w:szCs w:val="24"/>
        </w:rPr>
        <w:t xml:space="preserve"> me to live as an authentic disciple of Jesus Christ?</w:t>
      </w:r>
    </w:p>
    <w:p w14:paraId="30D551A1" w14:textId="77777777" w:rsidR="00B65CAE" w:rsidRPr="00507BD1" w:rsidRDefault="00B65CAE" w:rsidP="000320A4">
      <w:pPr>
        <w:pStyle w:val="Heading3"/>
      </w:pPr>
      <w:r w:rsidRPr="00507BD1">
        <w:t xml:space="preserve">Theme 14 – Living as </w:t>
      </w:r>
      <w:r>
        <w:t>a Missionary Disciple</w:t>
      </w:r>
    </w:p>
    <w:p w14:paraId="02A95F3D" w14:textId="43D7928F" w:rsidR="00B65CAE" w:rsidRPr="00507BD1" w:rsidRDefault="00B65CAE" w:rsidP="000320A4">
      <w:pPr>
        <w:ind w:left="720"/>
        <w:rPr>
          <w:szCs w:val="24"/>
        </w:rPr>
      </w:pPr>
      <w:r w:rsidRPr="00507BD1">
        <w:rPr>
          <w:szCs w:val="24"/>
        </w:rPr>
        <w:t>EQ: How do I as a Christian share in the mission of Jesus Christ?</w:t>
      </w:r>
    </w:p>
    <w:p w14:paraId="36B76128" w14:textId="77777777" w:rsidR="00B65CAE" w:rsidRPr="00507BD1" w:rsidRDefault="00B65CAE" w:rsidP="000320A4">
      <w:pPr>
        <w:pStyle w:val="Heading3"/>
      </w:pPr>
      <w:r w:rsidRPr="00507BD1">
        <w:t>Theme 15 – Vocation: Universal and Personal</w:t>
      </w:r>
    </w:p>
    <w:p w14:paraId="341705A4" w14:textId="10120E37" w:rsidR="00B65CAE" w:rsidRPr="00507BD1" w:rsidRDefault="00B65CAE" w:rsidP="000320A4">
      <w:pPr>
        <w:ind w:left="720"/>
        <w:rPr>
          <w:szCs w:val="24"/>
        </w:rPr>
      </w:pPr>
      <w:r w:rsidRPr="008F4CE3">
        <w:rPr>
          <w:szCs w:val="24"/>
        </w:rPr>
        <w:t>EQ: How is my vocation rooted in my relationship with Jesus Christ?</w:t>
      </w:r>
    </w:p>
    <w:p w14:paraId="72402158" w14:textId="77777777" w:rsidR="00B65CAE" w:rsidRPr="00507BD1" w:rsidRDefault="00B65CAE" w:rsidP="000320A4">
      <w:pPr>
        <w:pStyle w:val="Heading3"/>
      </w:pPr>
      <w:r w:rsidRPr="00507BD1">
        <w:t>Theme 16 – Community, Belonging, and Discipleship</w:t>
      </w:r>
    </w:p>
    <w:p w14:paraId="214C12B9" w14:textId="3B836609" w:rsidR="00B65CAE" w:rsidRDefault="00B65CAE" w:rsidP="000320A4">
      <w:pPr>
        <w:ind w:left="720"/>
        <w:rPr>
          <w:szCs w:val="24"/>
        </w:rPr>
      </w:pPr>
      <w:r w:rsidRPr="00507BD1">
        <w:rPr>
          <w:szCs w:val="24"/>
        </w:rPr>
        <w:t>EQ</w:t>
      </w:r>
      <w:r>
        <w:rPr>
          <w:szCs w:val="24"/>
        </w:rPr>
        <w:t>: How does</w:t>
      </w:r>
      <w:r w:rsidRPr="00507BD1">
        <w:rPr>
          <w:szCs w:val="24"/>
        </w:rPr>
        <w:t xml:space="preserve"> the </w:t>
      </w:r>
      <w:r>
        <w:rPr>
          <w:szCs w:val="24"/>
        </w:rPr>
        <w:t xml:space="preserve">Christian community </w:t>
      </w:r>
      <w:r w:rsidRPr="00507BD1">
        <w:rPr>
          <w:szCs w:val="24"/>
        </w:rPr>
        <w:t>impact my personal discipleship?</w:t>
      </w:r>
    </w:p>
    <w:p w14:paraId="16E07208" w14:textId="77777777" w:rsidR="000320A4" w:rsidRPr="00507BD1" w:rsidRDefault="000320A4" w:rsidP="00B65CAE">
      <w:pPr>
        <w:rPr>
          <w:szCs w:val="24"/>
        </w:rPr>
      </w:pPr>
    </w:p>
    <w:p w14:paraId="7E771074" w14:textId="77777777" w:rsidR="00B65CAE" w:rsidRPr="00565C01" w:rsidRDefault="00B65CAE" w:rsidP="00B65CAE">
      <w:pPr>
        <w:pStyle w:val="Heading1"/>
        <w:rPr>
          <w:b w:val="0"/>
        </w:rPr>
      </w:pPr>
      <w:r w:rsidRPr="00565C01">
        <w:t>Formation Cycle B</w:t>
      </w:r>
    </w:p>
    <w:p w14:paraId="38BF3CC2" w14:textId="77777777" w:rsidR="00B65CAE" w:rsidRPr="00BE001E" w:rsidRDefault="00B65CAE" w:rsidP="000320A4">
      <w:pPr>
        <w:pStyle w:val="Heading2"/>
      </w:pPr>
      <w:r w:rsidRPr="00B47D90">
        <w:t>Unit 1 –</w:t>
      </w:r>
      <w:r w:rsidRPr="00BE001E">
        <w:t xml:space="preserve"> Who is Jesus Christ?</w:t>
      </w:r>
    </w:p>
    <w:p w14:paraId="1B8AB9D1" w14:textId="77777777" w:rsidR="00B65CAE" w:rsidRPr="003727CC" w:rsidRDefault="00B65CAE" w:rsidP="000320A4">
      <w:pPr>
        <w:pStyle w:val="Heading3"/>
        <w:rPr>
          <w:color w:val="00B050"/>
        </w:rPr>
      </w:pPr>
      <w:r w:rsidRPr="008A0874">
        <w:t>Theme 1 – The Holy Trinity and the C</w:t>
      </w:r>
      <w:r>
        <w:t>all for Unity</w:t>
      </w:r>
      <w:r w:rsidRPr="008A0874">
        <w:t xml:space="preserve"> and Communion</w:t>
      </w:r>
    </w:p>
    <w:p w14:paraId="34074A83" w14:textId="35507EA0" w:rsidR="00B65CAE" w:rsidRPr="00B47D90" w:rsidRDefault="00B65CAE" w:rsidP="000320A4">
      <w:pPr>
        <w:ind w:left="720"/>
        <w:rPr>
          <w:color w:val="5B9BD5" w:themeColor="accent4"/>
        </w:rPr>
      </w:pPr>
      <w:r w:rsidRPr="00491399">
        <w:t>EQ: How does the Holy Trinity connect me to God and community?</w:t>
      </w:r>
      <w:r>
        <w:t xml:space="preserve">  </w:t>
      </w:r>
    </w:p>
    <w:p w14:paraId="16C2574A" w14:textId="77777777" w:rsidR="00B65CAE" w:rsidRPr="008A0874" w:rsidRDefault="00B65CAE" w:rsidP="000320A4">
      <w:pPr>
        <w:pStyle w:val="Heading3"/>
      </w:pPr>
      <w:r w:rsidRPr="008A0874">
        <w:t>Theme 2 – Sacred Scripture and Sacred Tradition</w:t>
      </w:r>
      <w:r w:rsidRPr="008A0874">
        <w:tab/>
      </w:r>
    </w:p>
    <w:p w14:paraId="389B613D" w14:textId="04323B57" w:rsidR="00B65CAE" w:rsidRPr="008A0874" w:rsidRDefault="00B65CAE" w:rsidP="000320A4">
      <w:pPr>
        <w:spacing w:line="180" w:lineRule="auto"/>
        <w:ind w:left="720" w:right="-630"/>
        <w:rPr>
          <w:szCs w:val="24"/>
        </w:rPr>
      </w:pPr>
      <w:r w:rsidRPr="0012318C">
        <w:rPr>
          <w:szCs w:val="24"/>
        </w:rPr>
        <w:t>EQ: How do I know that the revelation of God in Scripture and Tradition is authentic and true?</w:t>
      </w:r>
    </w:p>
    <w:p w14:paraId="3BEE3335" w14:textId="77777777" w:rsidR="00B65CAE" w:rsidRPr="008A0874" w:rsidRDefault="00B65CAE" w:rsidP="000320A4">
      <w:pPr>
        <w:pStyle w:val="Heading3"/>
      </w:pPr>
      <w:r w:rsidRPr="008A0874">
        <w:t>Theme 3 – The Pascal Mystery and the Intimacy of the Eucharist</w:t>
      </w:r>
    </w:p>
    <w:p w14:paraId="3C2F4E1F" w14:textId="77777777" w:rsidR="00B65CAE" w:rsidRPr="008A0874" w:rsidRDefault="00B65CAE" w:rsidP="000320A4">
      <w:pPr>
        <w:ind w:left="1080" w:hanging="360"/>
        <w:rPr>
          <w:szCs w:val="24"/>
        </w:rPr>
      </w:pPr>
      <w:r w:rsidRPr="00473E3B">
        <w:rPr>
          <w:szCs w:val="24"/>
        </w:rPr>
        <w:t>EQ: How</w:t>
      </w:r>
      <w:r w:rsidRPr="008A0874">
        <w:rPr>
          <w:szCs w:val="24"/>
        </w:rPr>
        <w:t xml:space="preserve"> does God reveal himself to me through the Pascal Mystery and the </w:t>
      </w:r>
      <w:r>
        <w:rPr>
          <w:szCs w:val="24"/>
        </w:rPr>
        <w:t>Eucharistic celebration of the M</w:t>
      </w:r>
      <w:r w:rsidRPr="008A0874">
        <w:rPr>
          <w:szCs w:val="24"/>
        </w:rPr>
        <w:t>ass?</w:t>
      </w:r>
    </w:p>
    <w:p w14:paraId="7DD4DB3E" w14:textId="77777777" w:rsidR="00B65CAE" w:rsidRPr="001C3400" w:rsidRDefault="00B65CAE" w:rsidP="000320A4">
      <w:pPr>
        <w:pStyle w:val="Heading3"/>
      </w:pPr>
      <w:r w:rsidRPr="001C3400">
        <w:t>Theme 4 – The Blessed Virgin Mary: Our Model for Discipleship</w:t>
      </w:r>
    </w:p>
    <w:p w14:paraId="69EBCD83" w14:textId="539CE657" w:rsidR="00B65CAE" w:rsidRDefault="00B65CAE" w:rsidP="000320A4">
      <w:pPr>
        <w:ind w:left="720"/>
        <w:rPr>
          <w:szCs w:val="24"/>
        </w:rPr>
      </w:pPr>
      <w:r w:rsidRPr="001C3400">
        <w:rPr>
          <w:szCs w:val="24"/>
        </w:rPr>
        <w:t>EQ: How is</w:t>
      </w:r>
      <w:r>
        <w:rPr>
          <w:szCs w:val="24"/>
        </w:rPr>
        <w:t xml:space="preserve"> </w:t>
      </w:r>
      <w:r w:rsidRPr="00CE272C">
        <w:rPr>
          <w:szCs w:val="24"/>
        </w:rPr>
        <w:t>Mary</w:t>
      </w:r>
      <w:r>
        <w:rPr>
          <w:szCs w:val="24"/>
        </w:rPr>
        <w:t>’s role in salvation history a model for discipleship?</w:t>
      </w:r>
    </w:p>
    <w:p w14:paraId="7024440C" w14:textId="77777777" w:rsidR="000320A4" w:rsidRPr="00CE272C" w:rsidRDefault="000320A4" w:rsidP="00B65CAE">
      <w:pPr>
        <w:rPr>
          <w:szCs w:val="24"/>
        </w:rPr>
      </w:pPr>
    </w:p>
    <w:p w14:paraId="1637FB53" w14:textId="77777777" w:rsidR="00B65CAE" w:rsidRPr="00BE001E" w:rsidRDefault="00B65CAE" w:rsidP="000320A4">
      <w:pPr>
        <w:pStyle w:val="Heading2"/>
      </w:pPr>
      <w:r w:rsidRPr="00BE001E">
        <w:t>U</w:t>
      </w:r>
      <w:r>
        <w:t>nit 2 – How do we come to know and</w:t>
      </w:r>
      <w:r w:rsidRPr="00BE001E">
        <w:t xml:space="preserve"> love Jesus</w:t>
      </w:r>
      <w:r>
        <w:t xml:space="preserve"> Christ</w:t>
      </w:r>
      <w:r w:rsidRPr="00BE001E">
        <w:t>?</w:t>
      </w:r>
    </w:p>
    <w:p w14:paraId="7CB165BB" w14:textId="77777777" w:rsidR="00B65CAE" w:rsidRPr="000A75A6" w:rsidRDefault="00B65CAE" w:rsidP="000320A4">
      <w:pPr>
        <w:pStyle w:val="Heading3"/>
      </w:pPr>
      <w:r w:rsidRPr="000A75A6">
        <w:t>Theme 5 – The Intimacy of Prayer</w:t>
      </w:r>
    </w:p>
    <w:p w14:paraId="3C98BB2F" w14:textId="3A538189" w:rsidR="00B65CAE" w:rsidRPr="000A75A6" w:rsidRDefault="00B65CAE" w:rsidP="000320A4">
      <w:pPr>
        <w:ind w:left="720"/>
        <w:rPr>
          <w:szCs w:val="24"/>
        </w:rPr>
      </w:pPr>
      <w:r w:rsidRPr="000A75A6">
        <w:rPr>
          <w:szCs w:val="24"/>
        </w:rPr>
        <w:t>EQ: How do I grow in my intimacy with God through prayer?</w:t>
      </w:r>
    </w:p>
    <w:p w14:paraId="4A51C47A" w14:textId="77777777" w:rsidR="00B65CAE" w:rsidRPr="000A75A6" w:rsidRDefault="00B65CAE" w:rsidP="000320A4">
      <w:pPr>
        <w:pStyle w:val="Heading3"/>
      </w:pPr>
      <w:r w:rsidRPr="000A75A6">
        <w:lastRenderedPageBreak/>
        <w:t xml:space="preserve">Theme 6 – Sacraments </w:t>
      </w:r>
      <w:r>
        <w:t xml:space="preserve">Reveal God, </w:t>
      </w:r>
      <w:r w:rsidRPr="000A75A6">
        <w:t>the Father’s Heart</w:t>
      </w:r>
    </w:p>
    <w:p w14:paraId="3DEB6452" w14:textId="1D7E6ABC" w:rsidR="00B65CAE" w:rsidRPr="000A75A6" w:rsidRDefault="00B65CAE" w:rsidP="000320A4">
      <w:pPr>
        <w:ind w:left="720"/>
        <w:rPr>
          <w:szCs w:val="24"/>
        </w:rPr>
      </w:pPr>
      <w:r w:rsidRPr="000A75A6">
        <w:rPr>
          <w:szCs w:val="24"/>
        </w:rPr>
        <w:t xml:space="preserve">EQ: In what ways do the sacraments </w:t>
      </w:r>
      <w:r>
        <w:rPr>
          <w:szCs w:val="24"/>
        </w:rPr>
        <w:t xml:space="preserve">reveal to me the heart of God, the Father? </w:t>
      </w:r>
    </w:p>
    <w:p w14:paraId="0A747C21" w14:textId="77777777" w:rsidR="00B65CAE" w:rsidRPr="000A75A6" w:rsidRDefault="00B65CAE" w:rsidP="000320A4">
      <w:pPr>
        <w:pStyle w:val="Heading3"/>
      </w:pPr>
      <w:r w:rsidRPr="000320A4">
        <w:t>Theme</w:t>
      </w:r>
      <w:r w:rsidRPr="000A75A6">
        <w:t xml:space="preserve"> 7 – Full, Conscious, and Active Participation in the Mass</w:t>
      </w:r>
    </w:p>
    <w:p w14:paraId="31CAA567" w14:textId="77777777" w:rsidR="00B65CAE" w:rsidRPr="000A75A6" w:rsidRDefault="00B65CAE" w:rsidP="000320A4">
      <w:pPr>
        <w:ind w:left="1080" w:hanging="360"/>
        <w:rPr>
          <w:szCs w:val="24"/>
        </w:rPr>
      </w:pPr>
      <w:r w:rsidRPr="000A75A6">
        <w:rPr>
          <w:szCs w:val="24"/>
        </w:rPr>
        <w:t xml:space="preserve">EQ: How does actively participating in the </w:t>
      </w:r>
      <w:r>
        <w:rPr>
          <w:szCs w:val="24"/>
        </w:rPr>
        <w:t>Mass help me to</w:t>
      </w:r>
      <w:r w:rsidRPr="000A75A6">
        <w:rPr>
          <w:szCs w:val="24"/>
        </w:rPr>
        <w:t xml:space="preserve"> know, love, and serve Jesus</w:t>
      </w:r>
      <w:r>
        <w:rPr>
          <w:szCs w:val="24"/>
        </w:rPr>
        <w:t xml:space="preserve"> Christ better</w:t>
      </w:r>
      <w:r w:rsidRPr="000A75A6">
        <w:rPr>
          <w:szCs w:val="24"/>
        </w:rPr>
        <w:t>?</w:t>
      </w:r>
    </w:p>
    <w:p w14:paraId="463828B9" w14:textId="77777777" w:rsidR="00B65CAE" w:rsidRPr="000A75A6" w:rsidRDefault="00B65CAE" w:rsidP="000320A4">
      <w:pPr>
        <w:pStyle w:val="Heading3"/>
      </w:pPr>
      <w:r w:rsidRPr="000A75A6">
        <w:t xml:space="preserve">Theme 8 – The Catholic Church Reveals </w:t>
      </w:r>
      <w:r>
        <w:t xml:space="preserve">Jesus Christ </w:t>
      </w:r>
      <w:r w:rsidRPr="000A75A6">
        <w:t xml:space="preserve">to </w:t>
      </w:r>
      <w:r>
        <w:t>the W</w:t>
      </w:r>
      <w:r w:rsidRPr="000A75A6">
        <w:t>orld</w:t>
      </w:r>
      <w:r>
        <w:t xml:space="preserve"> </w:t>
      </w:r>
    </w:p>
    <w:p w14:paraId="737F25E8" w14:textId="4516DFED" w:rsidR="00B65CAE" w:rsidRPr="000A75A6" w:rsidRDefault="00B65CAE" w:rsidP="000320A4">
      <w:pPr>
        <w:ind w:left="720"/>
        <w:rPr>
          <w:szCs w:val="24"/>
        </w:rPr>
      </w:pPr>
      <w:r w:rsidRPr="000A75A6">
        <w:rPr>
          <w:szCs w:val="24"/>
        </w:rPr>
        <w:t xml:space="preserve">EQ: How does the Catholic Church reveal Jesus </w:t>
      </w:r>
      <w:r>
        <w:rPr>
          <w:szCs w:val="24"/>
        </w:rPr>
        <w:t xml:space="preserve">Christ </w:t>
      </w:r>
      <w:r w:rsidRPr="000A75A6">
        <w:rPr>
          <w:szCs w:val="24"/>
        </w:rPr>
        <w:t>to the world?</w:t>
      </w:r>
    </w:p>
    <w:p w14:paraId="3B6E9F84" w14:textId="77777777" w:rsidR="00B65CAE" w:rsidRPr="000320A4" w:rsidRDefault="00B65CAE" w:rsidP="000320A4">
      <w:pPr>
        <w:pStyle w:val="Heading2"/>
      </w:pPr>
      <w:r w:rsidRPr="000320A4">
        <w:t>Unit 3 – How does Jesus Christ teach us to live a moral (holy) life?</w:t>
      </w:r>
    </w:p>
    <w:p w14:paraId="1DEA702F" w14:textId="77777777" w:rsidR="00B65CAE" w:rsidRPr="00DF0233" w:rsidRDefault="00B65CAE" w:rsidP="000320A4">
      <w:pPr>
        <w:pStyle w:val="Heading3"/>
      </w:pPr>
      <w:r w:rsidRPr="00DF0233">
        <w:t xml:space="preserve">Theme 9 – </w:t>
      </w:r>
      <w:r w:rsidRPr="000320A4">
        <w:t>Jesus</w:t>
      </w:r>
      <w:r>
        <w:t xml:space="preserve"> Instructs U</w:t>
      </w:r>
      <w:r w:rsidRPr="00DF0233">
        <w:t>s in Virtue</w:t>
      </w:r>
      <w:r>
        <w:t xml:space="preserve"> </w:t>
      </w:r>
    </w:p>
    <w:p w14:paraId="45DE7DC3" w14:textId="30E226B8" w:rsidR="00B65CAE" w:rsidRPr="00DF0233" w:rsidRDefault="00B65CAE" w:rsidP="000320A4">
      <w:pPr>
        <w:ind w:left="720"/>
        <w:rPr>
          <w:szCs w:val="24"/>
        </w:rPr>
      </w:pPr>
      <w:r>
        <w:rPr>
          <w:szCs w:val="24"/>
        </w:rPr>
        <w:t xml:space="preserve">EQ: How do virtues help me </w:t>
      </w:r>
      <w:r w:rsidRPr="00DF0233">
        <w:rPr>
          <w:szCs w:val="24"/>
        </w:rPr>
        <w:t>live a holier life?</w:t>
      </w:r>
    </w:p>
    <w:p w14:paraId="038B6EA5" w14:textId="77777777" w:rsidR="00B65CAE" w:rsidRPr="00DF0233" w:rsidRDefault="00B65CAE" w:rsidP="000320A4">
      <w:pPr>
        <w:pStyle w:val="Heading3"/>
      </w:pPr>
      <w:r w:rsidRPr="00DF0233">
        <w:t xml:space="preserve">Theme 10 – </w:t>
      </w:r>
      <w:r w:rsidRPr="000320A4">
        <w:t>Jesus</w:t>
      </w:r>
      <w:r>
        <w:t xml:space="preserve"> R</w:t>
      </w:r>
      <w:r w:rsidRPr="00DF0233">
        <w:t>eveals the</w:t>
      </w:r>
      <w:r>
        <w:t xml:space="preserve"> C</w:t>
      </w:r>
      <w:r w:rsidRPr="00DF0233">
        <w:t>onnection between Morality and Happiness</w:t>
      </w:r>
    </w:p>
    <w:p w14:paraId="17206A63" w14:textId="4582593B" w:rsidR="00B65CAE" w:rsidRPr="00DF0233" w:rsidRDefault="00B65CAE" w:rsidP="000320A4">
      <w:pPr>
        <w:ind w:left="720"/>
        <w:rPr>
          <w:szCs w:val="24"/>
        </w:rPr>
      </w:pPr>
      <w:r w:rsidRPr="00DF0233">
        <w:rPr>
          <w:szCs w:val="24"/>
        </w:rPr>
        <w:t xml:space="preserve">EQ: </w:t>
      </w:r>
      <w:r>
        <w:rPr>
          <w:szCs w:val="24"/>
        </w:rPr>
        <w:t>How do the Beatitudes help m</w:t>
      </w:r>
      <w:r w:rsidRPr="00DF0233">
        <w:rPr>
          <w:szCs w:val="24"/>
        </w:rPr>
        <w:t>e to live a happier</w:t>
      </w:r>
      <w:r>
        <w:rPr>
          <w:szCs w:val="24"/>
        </w:rPr>
        <w:t>, more fulfilling</w:t>
      </w:r>
      <w:r w:rsidRPr="00DF0233">
        <w:rPr>
          <w:szCs w:val="24"/>
        </w:rPr>
        <w:t xml:space="preserve"> life?</w:t>
      </w:r>
    </w:p>
    <w:p w14:paraId="519E2584" w14:textId="77777777" w:rsidR="00B65CAE" w:rsidRPr="00DF0233" w:rsidRDefault="00B65CAE" w:rsidP="000320A4">
      <w:pPr>
        <w:pStyle w:val="Heading3"/>
      </w:pPr>
      <w:r w:rsidRPr="00DF0233">
        <w:t xml:space="preserve">Theme 11 – </w:t>
      </w:r>
      <w:r w:rsidRPr="000320A4">
        <w:t>Jesus</w:t>
      </w:r>
      <w:r w:rsidRPr="00DF0233">
        <w:t xml:space="preserve"> Models Sacrificial Service</w:t>
      </w:r>
    </w:p>
    <w:p w14:paraId="3B1212B8" w14:textId="33BA8EC9" w:rsidR="00B65CAE" w:rsidRPr="00DF0233" w:rsidRDefault="00B65CAE" w:rsidP="000320A4">
      <w:pPr>
        <w:ind w:left="720"/>
        <w:rPr>
          <w:szCs w:val="24"/>
        </w:rPr>
      </w:pPr>
      <w:r w:rsidRPr="00DF0233">
        <w:rPr>
          <w:szCs w:val="24"/>
        </w:rPr>
        <w:t>EQ: How is service to others related to the sacrifice of Jesus</w:t>
      </w:r>
      <w:r>
        <w:rPr>
          <w:szCs w:val="24"/>
        </w:rPr>
        <w:t xml:space="preserve"> Christ</w:t>
      </w:r>
      <w:r w:rsidRPr="00DF0233">
        <w:rPr>
          <w:szCs w:val="24"/>
        </w:rPr>
        <w:t>?</w:t>
      </w:r>
    </w:p>
    <w:p w14:paraId="3F64E78C" w14:textId="77777777" w:rsidR="00B65CAE" w:rsidRPr="00DF0233" w:rsidRDefault="00B65CAE" w:rsidP="000320A4">
      <w:pPr>
        <w:pStyle w:val="Heading3"/>
      </w:pPr>
      <w:r w:rsidRPr="00DF0233">
        <w:t xml:space="preserve">Theme 12 – </w:t>
      </w:r>
      <w:r>
        <w:t>Jesus Reveals the D</w:t>
      </w:r>
      <w:r w:rsidRPr="00DF0233">
        <w:t>epths of Human Sexuality</w:t>
      </w:r>
    </w:p>
    <w:p w14:paraId="1D13C35F" w14:textId="4F32FFA8" w:rsidR="00B65CAE" w:rsidRPr="00DF0233" w:rsidRDefault="00B65CAE" w:rsidP="000320A4">
      <w:pPr>
        <w:ind w:left="720"/>
        <w:rPr>
          <w:szCs w:val="24"/>
        </w:rPr>
      </w:pPr>
      <w:r w:rsidRPr="00DF0233">
        <w:rPr>
          <w:szCs w:val="24"/>
        </w:rPr>
        <w:t xml:space="preserve">EQ: How do </w:t>
      </w:r>
      <w:r>
        <w:rPr>
          <w:szCs w:val="24"/>
        </w:rPr>
        <w:t xml:space="preserve">I </w:t>
      </w:r>
      <w:r w:rsidRPr="00DF0233">
        <w:rPr>
          <w:szCs w:val="24"/>
        </w:rPr>
        <w:t>embrace and live out a healthy and authentic view of human sexuality?</w:t>
      </w:r>
    </w:p>
    <w:p w14:paraId="1A3AE15D" w14:textId="77777777" w:rsidR="00B65CAE" w:rsidRPr="000320A4" w:rsidRDefault="00B65CAE" w:rsidP="000320A4">
      <w:pPr>
        <w:pStyle w:val="Heading2"/>
      </w:pPr>
      <w:r w:rsidRPr="000320A4">
        <w:t>Unit 4 – How do we become missionary disciples of Jesus Christ?</w:t>
      </w:r>
    </w:p>
    <w:p w14:paraId="5FE47C0F" w14:textId="77777777" w:rsidR="00B65CAE" w:rsidRPr="00DF0233" w:rsidRDefault="00B65CAE" w:rsidP="000320A4">
      <w:pPr>
        <w:pStyle w:val="Heading3"/>
      </w:pPr>
      <w:r w:rsidRPr="00DF0233">
        <w:t>Theme 13 – Moving From a Disciple to an Apostle</w:t>
      </w:r>
    </w:p>
    <w:p w14:paraId="5B782C08" w14:textId="77777777" w:rsidR="00B65CAE" w:rsidRPr="00DF0233" w:rsidRDefault="00B65CAE" w:rsidP="000320A4">
      <w:pPr>
        <w:ind w:left="720"/>
        <w:rPr>
          <w:szCs w:val="24"/>
        </w:rPr>
      </w:pPr>
      <w:r w:rsidRPr="00DF0233">
        <w:rPr>
          <w:szCs w:val="24"/>
        </w:rPr>
        <w:t xml:space="preserve">EQ: How do I move from being a disciple </w:t>
      </w:r>
      <w:r>
        <w:rPr>
          <w:szCs w:val="24"/>
        </w:rPr>
        <w:t xml:space="preserve">to </w:t>
      </w:r>
      <w:r w:rsidRPr="00DF0233">
        <w:rPr>
          <w:szCs w:val="24"/>
        </w:rPr>
        <w:t>an apostle of Jesus Christ?</w:t>
      </w:r>
    </w:p>
    <w:p w14:paraId="2C3E0DEB" w14:textId="77777777" w:rsidR="00B65CAE" w:rsidRPr="00DF0233" w:rsidRDefault="00B65CAE" w:rsidP="000320A4">
      <w:pPr>
        <w:pStyle w:val="Heading3"/>
      </w:pPr>
      <w:r w:rsidRPr="00DF0233">
        <w:t>Theme 14 – Living as a Missionary Church</w:t>
      </w:r>
    </w:p>
    <w:p w14:paraId="63A8B022" w14:textId="31A0B608" w:rsidR="00B65CAE" w:rsidRPr="00DF0233" w:rsidRDefault="00B65CAE" w:rsidP="000320A4">
      <w:pPr>
        <w:ind w:left="1080" w:hanging="360"/>
        <w:rPr>
          <w:szCs w:val="24"/>
        </w:rPr>
      </w:pPr>
      <w:r w:rsidRPr="00DF0233">
        <w:rPr>
          <w:szCs w:val="24"/>
        </w:rPr>
        <w:t xml:space="preserve">EQ: </w:t>
      </w:r>
      <w:r>
        <w:rPr>
          <w:szCs w:val="24"/>
        </w:rPr>
        <w:t>How can I</w:t>
      </w:r>
      <w:r w:rsidRPr="00DF0233">
        <w:rPr>
          <w:szCs w:val="24"/>
        </w:rPr>
        <w:t xml:space="preserve"> as a </w:t>
      </w:r>
      <w:r>
        <w:rPr>
          <w:szCs w:val="24"/>
        </w:rPr>
        <w:t>member of the Catholic Church joyfully proclaim the G</w:t>
      </w:r>
      <w:r w:rsidRPr="00DF0233">
        <w:rPr>
          <w:szCs w:val="24"/>
        </w:rPr>
        <w:t>os</w:t>
      </w:r>
      <w:r>
        <w:rPr>
          <w:szCs w:val="24"/>
        </w:rPr>
        <w:t>pel of Jesus Christ</w:t>
      </w:r>
      <w:r w:rsidRPr="00DF0233">
        <w:rPr>
          <w:szCs w:val="24"/>
        </w:rPr>
        <w:t>?</w:t>
      </w:r>
    </w:p>
    <w:p w14:paraId="5979F84B" w14:textId="77777777" w:rsidR="00B65CAE" w:rsidRPr="00DF0233" w:rsidRDefault="00B65CAE" w:rsidP="000320A4">
      <w:pPr>
        <w:pStyle w:val="Heading3"/>
      </w:pPr>
      <w:r w:rsidRPr="000320A4">
        <w:t>Theme</w:t>
      </w:r>
      <w:r w:rsidRPr="00DF0233">
        <w:t xml:space="preserve"> 15 – Vocation and Discernment</w:t>
      </w:r>
    </w:p>
    <w:p w14:paraId="37373D53" w14:textId="64DF5807" w:rsidR="00B65CAE" w:rsidRPr="00DF0233" w:rsidRDefault="00B65CAE" w:rsidP="000320A4">
      <w:pPr>
        <w:ind w:left="720"/>
        <w:rPr>
          <w:szCs w:val="24"/>
        </w:rPr>
      </w:pPr>
      <w:r w:rsidRPr="00DF0233">
        <w:rPr>
          <w:szCs w:val="24"/>
        </w:rPr>
        <w:t>EQ: What must I keep in mind when discerning my vocation?</w:t>
      </w:r>
    </w:p>
    <w:p w14:paraId="5D385817" w14:textId="77777777" w:rsidR="00B65CAE" w:rsidRPr="008D53C8" w:rsidRDefault="00B65CAE" w:rsidP="000320A4">
      <w:pPr>
        <w:pStyle w:val="Heading3"/>
        <w:rPr>
          <w:color w:val="00B050"/>
        </w:rPr>
      </w:pPr>
      <w:r w:rsidRPr="008D53C8">
        <w:t xml:space="preserve">Theme </w:t>
      </w:r>
      <w:r w:rsidRPr="000320A4">
        <w:t>16</w:t>
      </w:r>
      <w:r w:rsidRPr="008D53C8">
        <w:t xml:space="preserve"> – Family </w:t>
      </w:r>
      <w:r w:rsidRPr="000320A4">
        <w:t>and</w:t>
      </w:r>
      <w:r w:rsidRPr="008D53C8">
        <w:t xml:space="preserve"> Discipleship</w:t>
      </w:r>
    </w:p>
    <w:p w14:paraId="19C43088" w14:textId="2C0C1B70" w:rsidR="00C95942" w:rsidRPr="00B65CAE" w:rsidRDefault="00B65CAE" w:rsidP="000320A4">
      <w:pPr>
        <w:ind w:left="720"/>
        <w:rPr>
          <w:szCs w:val="24"/>
        </w:rPr>
      </w:pPr>
      <w:r w:rsidRPr="008D53C8">
        <w:rPr>
          <w:szCs w:val="24"/>
        </w:rPr>
        <w:t xml:space="preserve">EQ: How </w:t>
      </w:r>
      <w:r>
        <w:rPr>
          <w:szCs w:val="24"/>
        </w:rPr>
        <w:t>does the Christian f</w:t>
      </w:r>
      <w:r w:rsidRPr="008D53C8">
        <w:rPr>
          <w:szCs w:val="24"/>
        </w:rPr>
        <w:t xml:space="preserve">amily </w:t>
      </w:r>
      <w:r>
        <w:rPr>
          <w:szCs w:val="24"/>
        </w:rPr>
        <w:t>impact my personal discipleship?</w:t>
      </w:r>
      <w:r w:rsidR="00C95942">
        <w:br w:type="page"/>
      </w:r>
    </w:p>
    <w:p w14:paraId="55FFA316" w14:textId="77777777" w:rsidR="00C95942" w:rsidRPr="00C95942" w:rsidRDefault="00C95942" w:rsidP="00C95942">
      <w:pPr>
        <w:spacing w:after="0" w:line="240" w:lineRule="auto"/>
        <w:rPr>
          <w:rFonts w:ascii="Calibri" w:eastAsia="Calibri" w:hAnsi="Calibri" w:cs="Times New Roman"/>
          <w:color w:val="000000"/>
          <w:szCs w:val="24"/>
        </w:rPr>
      </w:pPr>
    </w:p>
    <w:p w14:paraId="4B2072A3" w14:textId="77777777" w:rsidR="00C95942" w:rsidRPr="00C95942" w:rsidRDefault="00C95942" w:rsidP="00C95942">
      <w:pPr>
        <w:spacing w:after="0" w:line="240" w:lineRule="auto"/>
        <w:rPr>
          <w:rFonts w:ascii="Calibri" w:eastAsia="Calibri" w:hAnsi="Calibri" w:cs="Times New Roman"/>
          <w:color w:val="000000"/>
          <w:szCs w:val="24"/>
        </w:rPr>
      </w:pPr>
    </w:p>
    <w:p w14:paraId="36DAA36B" w14:textId="77777777" w:rsidR="00C95942" w:rsidRPr="00C95942" w:rsidRDefault="00C95942" w:rsidP="00C95942">
      <w:pPr>
        <w:spacing w:after="0" w:line="240" w:lineRule="auto"/>
        <w:rPr>
          <w:rFonts w:ascii="Calibri" w:eastAsia="Calibri" w:hAnsi="Calibri" w:cs="Times New Roman"/>
          <w:color w:val="000000"/>
          <w:szCs w:val="24"/>
        </w:rPr>
      </w:pPr>
    </w:p>
    <w:p w14:paraId="7CBC0F4B" w14:textId="77777777" w:rsidR="00C95942" w:rsidRPr="00C95942" w:rsidRDefault="00C95942" w:rsidP="00C95942">
      <w:pPr>
        <w:spacing w:after="0" w:line="240" w:lineRule="auto"/>
        <w:rPr>
          <w:rFonts w:ascii="Calibri" w:eastAsia="Calibri" w:hAnsi="Calibri" w:cs="Times New Roman"/>
          <w:color w:val="000000"/>
          <w:szCs w:val="24"/>
        </w:rPr>
      </w:pPr>
    </w:p>
    <w:p w14:paraId="55A39EC4" w14:textId="77777777" w:rsidR="00C95942" w:rsidRPr="00C95942" w:rsidRDefault="00C95942" w:rsidP="00C95942">
      <w:pPr>
        <w:spacing w:after="0" w:line="240" w:lineRule="auto"/>
        <w:rPr>
          <w:rFonts w:ascii="Calibri" w:eastAsia="Calibri" w:hAnsi="Calibri" w:cs="Times New Roman"/>
          <w:color w:val="000000"/>
          <w:szCs w:val="24"/>
        </w:rPr>
      </w:pPr>
    </w:p>
    <w:p w14:paraId="010E9C0D" w14:textId="77777777" w:rsidR="00C95942" w:rsidRPr="00C95942" w:rsidRDefault="00C95942" w:rsidP="00C95942">
      <w:pPr>
        <w:spacing w:after="0" w:line="240" w:lineRule="auto"/>
        <w:rPr>
          <w:rFonts w:ascii="Calibri" w:eastAsia="Calibri" w:hAnsi="Calibri" w:cs="Times New Roman"/>
          <w:color w:val="000000"/>
          <w:szCs w:val="24"/>
        </w:rPr>
      </w:pPr>
    </w:p>
    <w:p w14:paraId="28853FD8" w14:textId="77777777" w:rsidR="00C95942" w:rsidRPr="00C95942" w:rsidRDefault="00C95942" w:rsidP="00C95942">
      <w:pPr>
        <w:spacing w:after="0" w:line="240" w:lineRule="auto"/>
        <w:rPr>
          <w:rFonts w:ascii="Calibri" w:eastAsia="Calibri" w:hAnsi="Calibri" w:cs="Times New Roman"/>
          <w:color w:val="000000"/>
          <w:szCs w:val="24"/>
        </w:rPr>
      </w:pPr>
    </w:p>
    <w:p w14:paraId="1AEEFFE3" w14:textId="77777777" w:rsidR="00C95942" w:rsidRPr="00C95942" w:rsidRDefault="00C95942" w:rsidP="00C95942">
      <w:pPr>
        <w:spacing w:after="0" w:line="240" w:lineRule="auto"/>
        <w:rPr>
          <w:rFonts w:ascii="Calibri" w:eastAsia="Calibri" w:hAnsi="Calibri" w:cs="Times New Roman"/>
          <w:color w:val="000000"/>
          <w:szCs w:val="24"/>
        </w:rPr>
      </w:pPr>
    </w:p>
    <w:p w14:paraId="5DDB7234" w14:textId="77777777" w:rsidR="00C95942" w:rsidRPr="00C95942" w:rsidRDefault="00C95942" w:rsidP="00C95942">
      <w:pPr>
        <w:spacing w:after="0" w:line="240" w:lineRule="auto"/>
        <w:rPr>
          <w:rFonts w:ascii="Calibri" w:eastAsia="Calibri" w:hAnsi="Calibri" w:cs="Times New Roman"/>
          <w:color w:val="000000"/>
          <w:szCs w:val="24"/>
        </w:rPr>
      </w:pPr>
    </w:p>
    <w:p w14:paraId="46B92911" w14:textId="77777777" w:rsidR="00C95942" w:rsidRPr="00C95942" w:rsidRDefault="00C95942" w:rsidP="00C95942">
      <w:pPr>
        <w:spacing w:after="0" w:line="240" w:lineRule="auto"/>
        <w:rPr>
          <w:rFonts w:ascii="Calibri" w:eastAsia="Calibri" w:hAnsi="Calibri" w:cs="Times New Roman"/>
          <w:color w:val="000000"/>
          <w:szCs w:val="24"/>
        </w:rPr>
      </w:pPr>
    </w:p>
    <w:p w14:paraId="4869502F" w14:textId="77777777" w:rsidR="00C95942" w:rsidRPr="00C95942" w:rsidRDefault="00C95942" w:rsidP="00C95942">
      <w:pPr>
        <w:spacing w:after="0" w:line="240" w:lineRule="auto"/>
        <w:rPr>
          <w:rFonts w:ascii="Calibri" w:eastAsia="Calibri" w:hAnsi="Calibri" w:cs="Times New Roman"/>
          <w:color w:val="000000"/>
          <w:szCs w:val="24"/>
        </w:rPr>
      </w:pPr>
    </w:p>
    <w:p w14:paraId="0B360134" w14:textId="77777777" w:rsidR="00C95942" w:rsidRPr="00C95942" w:rsidRDefault="00C95942" w:rsidP="00C95942">
      <w:pPr>
        <w:spacing w:after="0" w:line="240" w:lineRule="auto"/>
        <w:rPr>
          <w:rFonts w:ascii="Calibri" w:eastAsia="Calibri" w:hAnsi="Calibri" w:cs="Times New Roman"/>
          <w:color w:val="000000"/>
          <w:szCs w:val="24"/>
        </w:rPr>
      </w:pPr>
    </w:p>
    <w:p w14:paraId="31D8F179" w14:textId="77777777" w:rsidR="00C95942" w:rsidRPr="00C95942" w:rsidRDefault="00C95942" w:rsidP="00C95942">
      <w:pPr>
        <w:spacing w:after="0" w:line="240" w:lineRule="auto"/>
        <w:rPr>
          <w:rFonts w:ascii="Calibri" w:eastAsia="Calibri" w:hAnsi="Calibri" w:cs="Times New Roman"/>
          <w:color w:val="000000"/>
          <w:szCs w:val="24"/>
        </w:rPr>
      </w:pPr>
    </w:p>
    <w:p w14:paraId="6AB470AB" w14:textId="77777777" w:rsidR="00C95942" w:rsidRPr="00C95942" w:rsidRDefault="00C95942" w:rsidP="00C95942">
      <w:pPr>
        <w:spacing w:after="0" w:line="240" w:lineRule="auto"/>
        <w:rPr>
          <w:rFonts w:ascii="Calibri" w:eastAsia="Calibri" w:hAnsi="Calibri" w:cs="Times New Roman"/>
          <w:color w:val="000000"/>
          <w:szCs w:val="24"/>
        </w:rPr>
      </w:pPr>
    </w:p>
    <w:p w14:paraId="2753356D" w14:textId="59326CE0" w:rsidR="00C95942" w:rsidRPr="00C95942" w:rsidRDefault="00C95942" w:rsidP="00C95942">
      <w:pPr>
        <w:spacing w:after="0" w:line="240" w:lineRule="auto"/>
        <w:ind w:left="720"/>
        <w:rPr>
          <w:rFonts w:ascii="Calibri" w:eastAsia="Calibri" w:hAnsi="Calibri" w:cs="Times New Roman"/>
          <w:color w:val="000000"/>
          <w:szCs w:val="24"/>
        </w:rPr>
      </w:pPr>
      <w:r w:rsidRPr="00C95942">
        <w:rPr>
          <w:rFonts w:ascii="Calibri" w:eastAsia="Calibri" w:hAnsi="Calibri" w:cs="Times New Roman"/>
          <w:color w:val="000000"/>
          <w:szCs w:val="24"/>
        </w:rPr>
        <w:tab/>
        <w:t xml:space="preserve">Author(s): </w:t>
      </w:r>
      <w:r w:rsidRPr="00C95942">
        <w:rPr>
          <w:rFonts w:ascii="Calibri" w:eastAsia="Calibri" w:hAnsi="Calibri" w:cs="Times New Roman"/>
          <w:color w:val="000000"/>
          <w:szCs w:val="24"/>
        </w:rPr>
        <w:tab/>
      </w:r>
      <w:r w:rsidRPr="00C95942">
        <w:rPr>
          <w:rFonts w:ascii="Calibri" w:eastAsia="Calibri" w:hAnsi="Calibri" w:cs="Times New Roman"/>
          <w:color w:val="000000"/>
          <w:szCs w:val="24"/>
        </w:rPr>
        <w:tab/>
      </w:r>
      <w:proofErr w:type="spellStart"/>
      <w:r w:rsidRPr="00C95942">
        <w:rPr>
          <w:rFonts w:ascii="Calibri" w:eastAsia="Calibri" w:hAnsi="Calibri" w:cs="Times New Roman"/>
          <w:color w:val="000000"/>
          <w:szCs w:val="24"/>
        </w:rPr>
        <w:t>BHe</w:t>
      </w:r>
      <w:r>
        <w:rPr>
          <w:rFonts w:ascii="Calibri" w:eastAsia="Calibri" w:hAnsi="Calibri" w:cs="Times New Roman"/>
          <w:color w:val="000000"/>
          <w:szCs w:val="24"/>
        </w:rPr>
        <w:t>nritze</w:t>
      </w:r>
      <w:proofErr w:type="spellEnd"/>
      <w:r>
        <w:rPr>
          <w:rFonts w:ascii="Calibri" w:eastAsia="Calibri" w:hAnsi="Calibri" w:cs="Times New Roman"/>
          <w:color w:val="000000"/>
          <w:szCs w:val="24"/>
        </w:rPr>
        <w:t xml:space="preserve">, </w:t>
      </w:r>
      <w:proofErr w:type="spellStart"/>
      <w:r w:rsidR="009E7673">
        <w:rPr>
          <w:rFonts w:ascii="Calibri" w:eastAsia="Calibri" w:hAnsi="Calibri" w:cs="Times New Roman"/>
          <w:color w:val="000000"/>
          <w:szCs w:val="24"/>
        </w:rPr>
        <w:t>TColbert</w:t>
      </w:r>
      <w:proofErr w:type="spellEnd"/>
      <w:r w:rsidR="009E7673">
        <w:rPr>
          <w:rFonts w:ascii="Calibri" w:eastAsia="Calibri" w:hAnsi="Calibri" w:cs="Times New Roman"/>
          <w:color w:val="000000"/>
          <w:szCs w:val="24"/>
        </w:rPr>
        <w:t xml:space="preserve">, </w:t>
      </w:r>
      <w:proofErr w:type="spellStart"/>
      <w:r w:rsidR="009E7673">
        <w:rPr>
          <w:rFonts w:ascii="Calibri" w:eastAsia="Calibri" w:hAnsi="Calibri" w:cs="Times New Roman"/>
          <w:color w:val="000000"/>
          <w:szCs w:val="24"/>
        </w:rPr>
        <w:t>SSkeans</w:t>
      </w:r>
      <w:proofErr w:type="spellEnd"/>
    </w:p>
    <w:p w14:paraId="3E356041" w14:textId="02A4CADB" w:rsidR="00C95942" w:rsidRPr="00C95942" w:rsidRDefault="00C95942" w:rsidP="00C95942">
      <w:pPr>
        <w:spacing w:after="0" w:line="240" w:lineRule="auto"/>
        <w:rPr>
          <w:rFonts w:ascii="Calibri" w:eastAsia="Calibri" w:hAnsi="Calibri" w:cs="Times New Roman"/>
          <w:color w:val="000000"/>
          <w:szCs w:val="24"/>
        </w:rPr>
      </w:pPr>
      <w:r w:rsidRPr="00C95942">
        <w:rPr>
          <w:rFonts w:ascii="Calibri" w:eastAsia="Calibri" w:hAnsi="Calibri" w:cs="Times New Roman"/>
          <w:color w:val="000000"/>
          <w:szCs w:val="24"/>
        </w:rPr>
        <w:tab/>
      </w:r>
      <w:r w:rsidRPr="00C95942">
        <w:rPr>
          <w:rFonts w:ascii="Calibri" w:eastAsia="Calibri" w:hAnsi="Calibri" w:cs="Times New Roman"/>
          <w:color w:val="000000"/>
          <w:szCs w:val="24"/>
        </w:rPr>
        <w:tab/>
        <w:t xml:space="preserve">Document Name:  </w:t>
      </w:r>
      <w:r w:rsidRPr="00C95942">
        <w:rPr>
          <w:rFonts w:ascii="Calibri" w:eastAsia="Calibri" w:hAnsi="Calibri" w:cs="Times New Roman"/>
          <w:color w:val="000000"/>
          <w:szCs w:val="24"/>
        </w:rPr>
        <w:tab/>
      </w:r>
      <w:r w:rsidR="009E7673">
        <w:rPr>
          <w:rFonts w:ascii="Calibri" w:eastAsia="Calibri" w:hAnsi="Calibri" w:cs="Times New Roman"/>
          <w:color w:val="000000"/>
          <w:szCs w:val="24"/>
        </w:rPr>
        <w:t>OACurriculumThemesAndEQ</w:t>
      </w:r>
      <w:r w:rsidRPr="00C95942">
        <w:rPr>
          <w:rFonts w:ascii="Calibri" w:eastAsia="Calibri" w:hAnsi="Calibri" w:cs="Times New Roman"/>
          <w:color w:val="000000"/>
          <w:szCs w:val="24"/>
        </w:rPr>
        <w:t>.docx</w:t>
      </w:r>
    </w:p>
    <w:p w14:paraId="20BA664C" w14:textId="4673E86D" w:rsidR="00C95942" w:rsidRPr="00C95942" w:rsidRDefault="00C95942" w:rsidP="00C95942">
      <w:pPr>
        <w:spacing w:after="0" w:line="240" w:lineRule="auto"/>
        <w:rPr>
          <w:rFonts w:ascii="Calibri" w:eastAsia="Calibri" w:hAnsi="Calibri" w:cs="Times New Roman"/>
          <w:color w:val="000000"/>
          <w:szCs w:val="24"/>
        </w:rPr>
      </w:pPr>
      <w:r w:rsidRPr="00C95942">
        <w:rPr>
          <w:rFonts w:ascii="Calibri" w:eastAsia="Calibri" w:hAnsi="Calibri" w:cs="Times New Roman"/>
          <w:b/>
          <w:color w:val="C00000"/>
          <w:szCs w:val="24"/>
        </w:rPr>
        <w:tab/>
      </w:r>
      <w:r w:rsidRPr="00C95942">
        <w:rPr>
          <w:rFonts w:ascii="Calibri" w:eastAsia="Calibri" w:hAnsi="Calibri" w:cs="Times New Roman"/>
          <w:b/>
          <w:color w:val="C00000"/>
          <w:szCs w:val="24"/>
        </w:rPr>
        <w:tab/>
      </w:r>
      <w:r w:rsidRPr="00C95942">
        <w:rPr>
          <w:rFonts w:ascii="Calibri" w:eastAsia="Calibri" w:hAnsi="Calibri" w:cs="Times New Roman"/>
          <w:color w:val="000000"/>
          <w:szCs w:val="24"/>
        </w:rPr>
        <w:t>Document ID:</w:t>
      </w:r>
      <w:r w:rsidRPr="00C95942">
        <w:rPr>
          <w:rFonts w:ascii="Calibri" w:eastAsia="Calibri" w:hAnsi="Calibri" w:cs="Times New Roman"/>
          <w:color w:val="000000"/>
          <w:szCs w:val="24"/>
        </w:rPr>
        <w:tab/>
      </w:r>
      <w:r w:rsidRPr="00C95942">
        <w:rPr>
          <w:rFonts w:ascii="Calibri" w:eastAsia="Calibri" w:hAnsi="Calibri" w:cs="Times New Roman"/>
          <w:color w:val="000000"/>
          <w:szCs w:val="24"/>
        </w:rPr>
        <w:tab/>
      </w:r>
      <w:r w:rsidR="00B65CAE">
        <w:rPr>
          <w:rFonts w:ascii="Calibri" w:eastAsia="Calibri" w:hAnsi="Calibri" w:cs="Times New Roman"/>
          <w:color w:val="000000"/>
          <w:szCs w:val="24"/>
        </w:rPr>
        <w:t>OACE</w:t>
      </w:r>
      <w:r w:rsidRPr="00C95942">
        <w:rPr>
          <w:rFonts w:ascii="Calibri" w:eastAsia="Calibri" w:hAnsi="Calibri" w:cs="Times New Roman"/>
          <w:color w:val="000000"/>
          <w:szCs w:val="24"/>
        </w:rPr>
        <w:t>-</w:t>
      </w:r>
      <w:r w:rsidR="00B65CAE">
        <w:rPr>
          <w:rFonts w:ascii="Calibri" w:eastAsia="Calibri" w:hAnsi="Calibri" w:cs="Times New Roman"/>
          <w:color w:val="000000"/>
          <w:szCs w:val="24"/>
        </w:rPr>
        <w:t>OACR</w:t>
      </w:r>
      <w:r w:rsidRPr="00C95942">
        <w:rPr>
          <w:rFonts w:ascii="Calibri" w:eastAsia="Calibri" w:hAnsi="Calibri" w:cs="Times New Roman"/>
          <w:color w:val="000000"/>
          <w:szCs w:val="24"/>
        </w:rPr>
        <w:t>-</w:t>
      </w:r>
      <w:r w:rsidR="00B65CAE">
        <w:rPr>
          <w:rFonts w:ascii="Calibri" w:eastAsia="Calibri" w:hAnsi="Calibri" w:cs="Times New Roman"/>
          <w:color w:val="000000"/>
          <w:szCs w:val="24"/>
        </w:rPr>
        <w:t>PILOTTRAIN</w:t>
      </w:r>
      <w:r w:rsidRPr="00C95942">
        <w:rPr>
          <w:rFonts w:ascii="Calibri" w:eastAsia="Calibri" w:hAnsi="Calibri" w:cs="Times New Roman"/>
          <w:color w:val="000000"/>
          <w:szCs w:val="24"/>
        </w:rPr>
        <w:t>-ENG-DOC-0</w:t>
      </w:r>
      <w:r w:rsidR="000320A4">
        <w:rPr>
          <w:rFonts w:ascii="Calibri" w:eastAsia="Calibri" w:hAnsi="Calibri" w:cs="Times New Roman"/>
          <w:color w:val="000000"/>
          <w:szCs w:val="24"/>
        </w:rPr>
        <w:t>1-02</w:t>
      </w:r>
    </w:p>
    <w:p w14:paraId="29F32C6E" w14:textId="4CFDFDE6" w:rsidR="00C95942" w:rsidRPr="00C95942" w:rsidRDefault="00C95942" w:rsidP="00C95942">
      <w:pPr>
        <w:spacing w:after="0" w:line="240" w:lineRule="auto"/>
        <w:rPr>
          <w:rFonts w:ascii="Calibri" w:eastAsia="Calibri" w:hAnsi="Calibri" w:cs="Times New Roman"/>
          <w:color w:val="000000"/>
          <w:szCs w:val="24"/>
        </w:rPr>
      </w:pPr>
      <w:r w:rsidRPr="00C95942">
        <w:rPr>
          <w:rFonts w:ascii="Calibri" w:eastAsia="Calibri" w:hAnsi="Calibri" w:cs="Times New Roman"/>
          <w:color w:val="000000"/>
          <w:szCs w:val="24"/>
        </w:rPr>
        <w:tab/>
      </w:r>
      <w:r w:rsidRPr="00C95942">
        <w:rPr>
          <w:rFonts w:ascii="Calibri" w:eastAsia="Calibri" w:hAnsi="Calibri" w:cs="Times New Roman"/>
          <w:b/>
          <w:color w:val="C00000"/>
          <w:szCs w:val="24"/>
        </w:rPr>
        <w:tab/>
      </w:r>
      <w:r w:rsidRPr="00C95942">
        <w:rPr>
          <w:rFonts w:ascii="Calibri" w:eastAsia="Calibri" w:hAnsi="Calibri" w:cs="Times New Roman"/>
          <w:color w:val="000000"/>
          <w:szCs w:val="24"/>
        </w:rPr>
        <w:t>Version Date:</w:t>
      </w:r>
      <w:r w:rsidRPr="00C95942">
        <w:rPr>
          <w:rFonts w:ascii="Calibri" w:eastAsia="Calibri" w:hAnsi="Calibri" w:cs="Times New Roman"/>
          <w:color w:val="000000"/>
          <w:szCs w:val="24"/>
        </w:rPr>
        <w:tab/>
      </w:r>
      <w:r w:rsidRPr="00C95942">
        <w:rPr>
          <w:rFonts w:ascii="Calibri" w:eastAsia="Calibri" w:hAnsi="Calibri" w:cs="Times New Roman"/>
          <w:color w:val="000000"/>
          <w:szCs w:val="24"/>
        </w:rPr>
        <w:tab/>
      </w:r>
      <w:r w:rsidR="00B65CAE">
        <w:rPr>
          <w:rFonts w:ascii="Calibri" w:eastAsia="Calibri" w:hAnsi="Calibri" w:cs="Times New Roman"/>
          <w:color w:val="000000"/>
          <w:szCs w:val="24"/>
        </w:rPr>
        <w:t>July 7</w:t>
      </w:r>
      <w:r w:rsidRPr="00C95942">
        <w:rPr>
          <w:rFonts w:ascii="Calibri" w:eastAsia="Calibri" w:hAnsi="Calibri" w:cs="Times New Roman"/>
          <w:color w:val="000000"/>
          <w:szCs w:val="24"/>
        </w:rPr>
        <w:t xml:space="preserve">, </w:t>
      </w:r>
      <w:r w:rsidR="00B65CAE">
        <w:rPr>
          <w:rFonts w:ascii="Calibri" w:eastAsia="Calibri" w:hAnsi="Calibri" w:cs="Times New Roman"/>
          <w:color w:val="000000"/>
          <w:szCs w:val="24"/>
        </w:rPr>
        <w:t>2020</w:t>
      </w:r>
    </w:p>
    <w:p w14:paraId="70FC41FD" w14:textId="77777777" w:rsidR="00C95942" w:rsidRPr="00C95942" w:rsidRDefault="00C95942" w:rsidP="00C95942">
      <w:pPr>
        <w:spacing w:after="0" w:line="240" w:lineRule="auto"/>
        <w:rPr>
          <w:rFonts w:ascii="Calibri" w:eastAsia="Calibri" w:hAnsi="Calibri" w:cs="Times New Roman"/>
          <w:color w:val="000000"/>
          <w:szCs w:val="24"/>
        </w:rPr>
      </w:pPr>
    </w:p>
    <w:p w14:paraId="187C726F" w14:textId="77777777" w:rsidR="00C95942" w:rsidRPr="00C95942" w:rsidRDefault="00C95942" w:rsidP="00C95942">
      <w:pPr>
        <w:spacing w:after="0" w:line="240" w:lineRule="auto"/>
        <w:rPr>
          <w:rFonts w:ascii="Calibri" w:eastAsia="Calibri" w:hAnsi="Calibri" w:cs="Times New Roman"/>
          <w:color w:val="000000"/>
          <w:szCs w:val="24"/>
        </w:rPr>
      </w:pPr>
    </w:p>
    <w:p w14:paraId="793ED8F9" w14:textId="77777777" w:rsidR="00C95942" w:rsidRPr="00C95942" w:rsidRDefault="00C95942" w:rsidP="00C95942">
      <w:pPr>
        <w:spacing w:after="0" w:line="240" w:lineRule="auto"/>
        <w:rPr>
          <w:rFonts w:ascii="Calibri" w:eastAsia="Calibri" w:hAnsi="Calibri" w:cs="Times New Roman"/>
          <w:color w:val="000000"/>
          <w:szCs w:val="24"/>
        </w:rPr>
      </w:pPr>
    </w:p>
    <w:p w14:paraId="7B16C1B0" w14:textId="77777777" w:rsidR="00C95942" w:rsidRPr="00C95942" w:rsidRDefault="00C95942" w:rsidP="00C95942">
      <w:pPr>
        <w:spacing w:after="0" w:line="240" w:lineRule="auto"/>
        <w:rPr>
          <w:rFonts w:ascii="Calibri" w:eastAsia="Calibri" w:hAnsi="Calibri" w:cs="Times New Roman"/>
          <w:color w:val="000000"/>
          <w:szCs w:val="24"/>
        </w:rPr>
      </w:pPr>
    </w:p>
    <w:p w14:paraId="3311793F" w14:textId="77777777" w:rsidR="00C95942" w:rsidRPr="00C95942" w:rsidRDefault="00C95942" w:rsidP="00C95942">
      <w:pPr>
        <w:spacing w:after="0" w:line="240" w:lineRule="auto"/>
        <w:rPr>
          <w:rFonts w:ascii="Calibri" w:eastAsia="Calibri" w:hAnsi="Calibri" w:cs="Times New Roman"/>
          <w:color w:val="000000"/>
          <w:szCs w:val="24"/>
        </w:rPr>
      </w:pPr>
    </w:p>
    <w:p w14:paraId="4065268D" w14:textId="77777777" w:rsidR="00C95942" w:rsidRPr="00C95942" w:rsidRDefault="00C95942" w:rsidP="00C95942">
      <w:pPr>
        <w:spacing w:after="0" w:line="240" w:lineRule="auto"/>
        <w:rPr>
          <w:rFonts w:ascii="Calibri" w:eastAsia="Calibri" w:hAnsi="Calibri" w:cs="Times New Roman"/>
          <w:color w:val="000000"/>
          <w:szCs w:val="24"/>
        </w:rPr>
      </w:pPr>
    </w:p>
    <w:p w14:paraId="0384BFB3" w14:textId="77777777" w:rsidR="00C95942" w:rsidRPr="00C95942" w:rsidRDefault="00C95942" w:rsidP="00C95942">
      <w:pPr>
        <w:spacing w:after="0" w:line="240" w:lineRule="auto"/>
        <w:rPr>
          <w:rFonts w:ascii="Calibri" w:eastAsia="Calibri" w:hAnsi="Calibri" w:cs="Times New Roman"/>
          <w:color w:val="000000"/>
          <w:szCs w:val="24"/>
        </w:rPr>
      </w:pPr>
    </w:p>
    <w:p w14:paraId="16BAECA7" w14:textId="77777777" w:rsidR="00C95942" w:rsidRPr="00C95942" w:rsidRDefault="00C95942" w:rsidP="00C95942">
      <w:pPr>
        <w:spacing w:after="0" w:line="240" w:lineRule="auto"/>
        <w:rPr>
          <w:rFonts w:ascii="Calibri" w:eastAsia="Calibri" w:hAnsi="Calibri" w:cs="Times New Roman"/>
          <w:color w:val="000000"/>
          <w:szCs w:val="24"/>
        </w:rPr>
      </w:pPr>
    </w:p>
    <w:p w14:paraId="1C15861B" w14:textId="77777777" w:rsidR="00C95942" w:rsidRPr="00C95942" w:rsidRDefault="00C95942" w:rsidP="00C95942">
      <w:pPr>
        <w:spacing w:after="0" w:line="240" w:lineRule="auto"/>
        <w:rPr>
          <w:rFonts w:ascii="Calibri" w:eastAsia="Calibri" w:hAnsi="Calibri" w:cs="Times New Roman"/>
          <w:color w:val="000000"/>
          <w:szCs w:val="24"/>
        </w:rPr>
      </w:pPr>
    </w:p>
    <w:p w14:paraId="00C67F92" w14:textId="77777777" w:rsidR="00C95942" w:rsidRPr="00C95942" w:rsidRDefault="00C95942" w:rsidP="00C95942">
      <w:pPr>
        <w:spacing w:after="0" w:line="240" w:lineRule="auto"/>
        <w:rPr>
          <w:rFonts w:ascii="Calibri" w:eastAsia="Calibri" w:hAnsi="Calibri" w:cs="Times New Roman"/>
          <w:color w:val="000000"/>
          <w:szCs w:val="24"/>
        </w:rPr>
      </w:pPr>
    </w:p>
    <w:p w14:paraId="5A18BBA2" w14:textId="77777777" w:rsidR="00C95942" w:rsidRPr="00C95942" w:rsidRDefault="00C95942" w:rsidP="00C95942">
      <w:pPr>
        <w:spacing w:after="0" w:line="240" w:lineRule="auto"/>
        <w:rPr>
          <w:rFonts w:ascii="Calibri" w:eastAsia="Calibri" w:hAnsi="Calibri" w:cs="Times New Roman"/>
          <w:color w:val="000000"/>
          <w:szCs w:val="24"/>
        </w:rPr>
      </w:pPr>
    </w:p>
    <w:p w14:paraId="01E32D84" w14:textId="77777777" w:rsidR="00C95942" w:rsidRPr="00C95942" w:rsidRDefault="00C95942" w:rsidP="00C95942">
      <w:pPr>
        <w:spacing w:after="0" w:line="240" w:lineRule="auto"/>
        <w:rPr>
          <w:rFonts w:ascii="Calibri" w:eastAsia="Calibri" w:hAnsi="Calibri" w:cs="Times New Roman"/>
          <w:color w:val="000000"/>
          <w:szCs w:val="24"/>
        </w:rPr>
      </w:pPr>
    </w:p>
    <w:p w14:paraId="0355E2F8" w14:textId="77777777" w:rsidR="00C95942" w:rsidRPr="00C95942" w:rsidRDefault="00C95942" w:rsidP="00C95942">
      <w:pPr>
        <w:spacing w:after="0" w:line="240" w:lineRule="auto"/>
        <w:rPr>
          <w:rFonts w:ascii="Calibri" w:eastAsia="Calibri" w:hAnsi="Calibri" w:cs="Times New Roman"/>
          <w:color w:val="000000"/>
          <w:szCs w:val="24"/>
        </w:rPr>
      </w:pPr>
    </w:p>
    <w:p w14:paraId="10F0F88D" w14:textId="77777777" w:rsidR="00C95942" w:rsidRPr="00C95942" w:rsidRDefault="00C95942" w:rsidP="00C95942">
      <w:pPr>
        <w:spacing w:after="0" w:line="240" w:lineRule="auto"/>
        <w:rPr>
          <w:rFonts w:ascii="Calibri" w:eastAsia="Calibri" w:hAnsi="Calibri" w:cs="Times New Roman"/>
          <w:color w:val="000000"/>
          <w:szCs w:val="24"/>
        </w:rPr>
      </w:pPr>
    </w:p>
    <w:p w14:paraId="077BE308" w14:textId="77777777" w:rsidR="00C95942" w:rsidRPr="00C95942" w:rsidRDefault="00C95942" w:rsidP="00C95942">
      <w:pPr>
        <w:spacing w:after="0" w:line="240" w:lineRule="auto"/>
        <w:rPr>
          <w:rFonts w:ascii="Calibri" w:eastAsia="Calibri" w:hAnsi="Calibri" w:cs="Times New Roman"/>
          <w:color w:val="000000"/>
          <w:szCs w:val="24"/>
        </w:rPr>
      </w:pPr>
    </w:p>
    <w:p w14:paraId="36C16365" w14:textId="77777777" w:rsidR="00C95942" w:rsidRPr="00C95942" w:rsidRDefault="00C95942" w:rsidP="00C95942">
      <w:pPr>
        <w:spacing w:after="0" w:line="240" w:lineRule="auto"/>
        <w:rPr>
          <w:rFonts w:ascii="Calibri" w:eastAsia="Calibri" w:hAnsi="Calibri" w:cs="Times New Roman"/>
          <w:color w:val="C00000"/>
          <w:szCs w:val="24"/>
        </w:rPr>
      </w:pPr>
    </w:p>
    <w:p w14:paraId="3855B2F2" w14:textId="665DE298" w:rsidR="0022497E" w:rsidRPr="00C95942" w:rsidRDefault="00C95942" w:rsidP="00C95942">
      <w:pPr>
        <w:spacing w:after="0" w:line="240" w:lineRule="auto"/>
        <w:jc w:val="center"/>
        <w:rPr>
          <w:rFonts w:ascii="Calibri" w:eastAsia="Calibri" w:hAnsi="Calibri" w:cs="Times New Roman"/>
          <w:szCs w:val="24"/>
        </w:rPr>
      </w:pPr>
      <w:r w:rsidRPr="00C95942">
        <w:rPr>
          <w:rFonts w:ascii="Calibri" w:eastAsia="Calibri" w:hAnsi="Calibri" w:cs="Times New Roman"/>
          <w:noProof/>
          <w:szCs w:val="24"/>
        </w:rPr>
        <w:drawing>
          <wp:inline distT="0" distB="0" distL="0" distR="0" wp14:anchorId="3D48EA87" wp14:editId="315A0AD2">
            <wp:extent cx="2341435" cy="1662043"/>
            <wp:effectExtent l="0" t="0" r="0" b="0"/>
            <wp:docPr id="5" name="Picture 5" descr="../../Capernaum%20Logo%20C-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Capernaum%20Logo%20C-0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872" cy="169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2497E" w:rsidRPr="00C95942" w:rsidSect="00021844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996" w:right="1440" w:bottom="1080" w:left="1440" w:header="450" w:footer="49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5FC35" w14:textId="77777777" w:rsidR="00A74D1F" w:rsidRDefault="00A74D1F" w:rsidP="00E11DF3">
      <w:pPr>
        <w:spacing w:after="0" w:line="240" w:lineRule="auto"/>
      </w:pPr>
      <w:r>
        <w:separator/>
      </w:r>
    </w:p>
    <w:p w14:paraId="2E094C9B" w14:textId="77777777" w:rsidR="00A74D1F" w:rsidRDefault="00A74D1F"/>
  </w:endnote>
  <w:endnote w:type="continuationSeparator" w:id="0">
    <w:p w14:paraId="04DCBE07" w14:textId="77777777" w:rsidR="00A74D1F" w:rsidRDefault="00A74D1F" w:rsidP="00E11DF3">
      <w:pPr>
        <w:spacing w:after="0" w:line="240" w:lineRule="auto"/>
      </w:pPr>
      <w:r>
        <w:continuationSeparator/>
      </w:r>
    </w:p>
    <w:p w14:paraId="2372D2AF" w14:textId="77777777" w:rsidR="00A74D1F" w:rsidRDefault="00A74D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2240" w:type="dxa"/>
      <w:tblInd w:w="-14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0"/>
      <w:gridCol w:w="11700"/>
      <w:gridCol w:w="270"/>
    </w:tblGrid>
    <w:tr w:rsidR="0056208B" w14:paraId="3C7148AB" w14:textId="77777777" w:rsidTr="00D735E7">
      <w:tc>
        <w:tcPr>
          <w:tcW w:w="270" w:type="dxa"/>
        </w:tcPr>
        <w:p w14:paraId="021182A9" w14:textId="77777777" w:rsidR="0056208B" w:rsidRPr="00AE0D9D" w:rsidRDefault="0056208B" w:rsidP="0056208B">
          <w:pPr>
            <w:pStyle w:val="Footer"/>
            <w:jc w:val="center"/>
            <w:rPr>
              <w:sz w:val="8"/>
            </w:rPr>
          </w:pPr>
        </w:p>
      </w:tc>
      <w:tc>
        <w:tcPr>
          <w:tcW w:w="11700" w:type="dxa"/>
          <w:tcBorders>
            <w:top w:val="single" w:sz="8" w:space="0" w:color="C00000"/>
          </w:tcBorders>
        </w:tcPr>
        <w:p w14:paraId="74CE3F12" w14:textId="77777777" w:rsidR="0056208B" w:rsidRPr="00AE0D9D" w:rsidRDefault="0056208B" w:rsidP="0056208B">
          <w:pPr>
            <w:pStyle w:val="Footer"/>
            <w:jc w:val="center"/>
            <w:rPr>
              <w:sz w:val="8"/>
            </w:rPr>
          </w:pPr>
        </w:p>
      </w:tc>
      <w:tc>
        <w:tcPr>
          <w:tcW w:w="270" w:type="dxa"/>
        </w:tcPr>
        <w:p w14:paraId="27567FCB" w14:textId="77777777" w:rsidR="0056208B" w:rsidRPr="00AE0D9D" w:rsidRDefault="0056208B" w:rsidP="0056208B">
          <w:pPr>
            <w:pStyle w:val="Footer"/>
            <w:jc w:val="center"/>
            <w:rPr>
              <w:sz w:val="8"/>
            </w:rPr>
          </w:pPr>
        </w:p>
      </w:tc>
    </w:tr>
  </w:tbl>
  <w:p w14:paraId="142BE987" w14:textId="77777777" w:rsidR="0031343C" w:rsidRPr="0031343C" w:rsidRDefault="0031343C">
    <w:pPr>
      <w:pStyle w:val="Footer"/>
      <w:jc w:val="center"/>
      <w:rPr>
        <w:sz w:val="16"/>
      </w:rPr>
    </w:pPr>
  </w:p>
  <w:p w14:paraId="354AD802" w14:textId="086389BA" w:rsidR="00C95942" w:rsidRDefault="00CE2AA3" w:rsidP="0031343C">
    <w:pPr>
      <w:pStyle w:val="Footer"/>
      <w:jc w:val="center"/>
    </w:pPr>
    <w:sdt>
      <w:sdtPr>
        <w:id w:val="191165284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C95942">
          <w:fldChar w:fldCharType="begin"/>
        </w:r>
        <w:r w:rsidR="00C95942">
          <w:instrText xml:space="preserve"> PAGE   \* MERGEFORMAT </w:instrText>
        </w:r>
        <w:r w:rsidR="00C95942">
          <w:fldChar w:fldCharType="separate"/>
        </w:r>
        <w:r w:rsidR="008C0F49">
          <w:rPr>
            <w:noProof/>
          </w:rPr>
          <w:t>2</w:t>
        </w:r>
        <w:r w:rsidR="00C95942">
          <w:rPr>
            <w:noProof/>
          </w:rPr>
          <w:fldChar w:fldCharType="end"/>
        </w:r>
      </w:sdtContent>
    </w:sdt>
  </w:p>
  <w:p w14:paraId="74B5DA0A" w14:textId="77777777" w:rsidR="00E505CE" w:rsidRDefault="00E505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2240" w:type="dxa"/>
      <w:tblInd w:w="-14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0"/>
      <w:gridCol w:w="11700"/>
      <w:gridCol w:w="270"/>
    </w:tblGrid>
    <w:tr w:rsidR="0056208B" w14:paraId="2B4EAF40" w14:textId="77777777" w:rsidTr="00D735E7">
      <w:tc>
        <w:tcPr>
          <w:tcW w:w="270" w:type="dxa"/>
        </w:tcPr>
        <w:p w14:paraId="75953438" w14:textId="77777777" w:rsidR="0056208B" w:rsidRPr="00AE0D9D" w:rsidRDefault="0056208B" w:rsidP="0056208B">
          <w:pPr>
            <w:pStyle w:val="Footer"/>
            <w:jc w:val="center"/>
            <w:rPr>
              <w:sz w:val="8"/>
            </w:rPr>
          </w:pPr>
        </w:p>
      </w:tc>
      <w:tc>
        <w:tcPr>
          <w:tcW w:w="11700" w:type="dxa"/>
          <w:tcBorders>
            <w:top w:val="single" w:sz="8" w:space="0" w:color="C00000"/>
          </w:tcBorders>
        </w:tcPr>
        <w:p w14:paraId="78012E3E" w14:textId="77777777" w:rsidR="0056208B" w:rsidRPr="00AE0D9D" w:rsidRDefault="0056208B" w:rsidP="0056208B">
          <w:pPr>
            <w:pStyle w:val="Footer"/>
            <w:jc w:val="center"/>
            <w:rPr>
              <w:sz w:val="8"/>
            </w:rPr>
          </w:pPr>
        </w:p>
      </w:tc>
      <w:tc>
        <w:tcPr>
          <w:tcW w:w="270" w:type="dxa"/>
        </w:tcPr>
        <w:p w14:paraId="605801EC" w14:textId="77777777" w:rsidR="0056208B" w:rsidRPr="00AE0D9D" w:rsidRDefault="0056208B" w:rsidP="0056208B">
          <w:pPr>
            <w:pStyle w:val="Footer"/>
            <w:jc w:val="center"/>
            <w:rPr>
              <w:sz w:val="8"/>
            </w:rPr>
          </w:pPr>
        </w:p>
      </w:tc>
    </w:tr>
  </w:tbl>
  <w:p w14:paraId="75ED9942" w14:textId="77777777" w:rsidR="002C198C" w:rsidRDefault="002C198C">
    <w:pPr>
      <w:pStyle w:val="Footer"/>
    </w:pPr>
  </w:p>
  <w:p w14:paraId="1D1205B9" w14:textId="77777777" w:rsidR="002C198C" w:rsidRPr="002C198C" w:rsidRDefault="002C198C">
    <w:pPr>
      <w:pStyle w:val="Footer"/>
      <w:rPr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08D82" w14:textId="77777777" w:rsidR="00A74D1F" w:rsidRDefault="00A74D1F" w:rsidP="00E11DF3">
      <w:pPr>
        <w:spacing w:after="0" w:line="240" w:lineRule="auto"/>
      </w:pPr>
      <w:r>
        <w:separator/>
      </w:r>
    </w:p>
    <w:p w14:paraId="4C71981B" w14:textId="77777777" w:rsidR="00A74D1F" w:rsidRDefault="00A74D1F"/>
  </w:footnote>
  <w:footnote w:type="continuationSeparator" w:id="0">
    <w:p w14:paraId="3D6A1292" w14:textId="77777777" w:rsidR="00A74D1F" w:rsidRDefault="00A74D1F" w:rsidP="00E11DF3">
      <w:pPr>
        <w:spacing w:after="0" w:line="240" w:lineRule="auto"/>
      </w:pPr>
      <w:r>
        <w:continuationSeparator/>
      </w:r>
    </w:p>
    <w:p w14:paraId="2957451B" w14:textId="77777777" w:rsidR="00A74D1F" w:rsidRDefault="00A74D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2240" w:type="dxa"/>
      <w:tblInd w:w="-14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</w:tblBorders>
      <w:tblLook w:val="04A0" w:firstRow="1" w:lastRow="0" w:firstColumn="1" w:lastColumn="0" w:noHBand="0" w:noVBand="1"/>
    </w:tblPr>
    <w:tblGrid>
      <w:gridCol w:w="270"/>
      <w:gridCol w:w="450"/>
      <w:gridCol w:w="2790"/>
      <w:gridCol w:w="7290"/>
      <w:gridCol w:w="1170"/>
      <w:gridCol w:w="270"/>
    </w:tblGrid>
    <w:tr w:rsidR="00021844" w14:paraId="2F049DB5" w14:textId="77777777" w:rsidTr="00D735E7">
      <w:tc>
        <w:tcPr>
          <w:tcW w:w="270" w:type="dxa"/>
          <w:tcBorders>
            <w:bottom w:val="nil"/>
            <w:right w:val="nil"/>
          </w:tcBorders>
        </w:tcPr>
        <w:p w14:paraId="58EDEC07" w14:textId="77777777" w:rsidR="00021844" w:rsidRPr="00E531D7" w:rsidRDefault="00021844" w:rsidP="00021844">
          <w:pPr>
            <w:pStyle w:val="Header"/>
            <w:rPr>
              <w:noProof/>
              <w:sz w:val="14"/>
              <w:szCs w:val="10"/>
            </w:rPr>
          </w:pPr>
        </w:p>
      </w:tc>
      <w:tc>
        <w:tcPr>
          <w:tcW w:w="450" w:type="dxa"/>
          <w:tcBorders>
            <w:left w:val="nil"/>
            <w:bottom w:val="nil"/>
            <w:right w:val="nil"/>
          </w:tcBorders>
        </w:tcPr>
        <w:p w14:paraId="3A84BE55" w14:textId="77777777" w:rsidR="00021844" w:rsidRPr="00E531D7" w:rsidRDefault="00021844" w:rsidP="00021844">
          <w:pPr>
            <w:pStyle w:val="Header"/>
            <w:rPr>
              <w:noProof/>
              <w:sz w:val="14"/>
              <w:szCs w:val="10"/>
            </w:rPr>
          </w:pPr>
        </w:p>
      </w:tc>
      <w:tc>
        <w:tcPr>
          <w:tcW w:w="2790" w:type="dxa"/>
          <w:tcBorders>
            <w:left w:val="nil"/>
            <w:bottom w:val="nil"/>
            <w:right w:val="nil"/>
          </w:tcBorders>
        </w:tcPr>
        <w:p w14:paraId="11868B0A" w14:textId="77777777" w:rsidR="00021844" w:rsidRPr="00E531D7" w:rsidRDefault="00021844" w:rsidP="00021844">
          <w:pPr>
            <w:pStyle w:val="Header"/>
            <w:rPr>
              <w:sz w:val="14"/>
              <w:szCs w:val="10"/>
            </w:rPr>
          </w:pPr>
        </w:p>
      </w:tc>
      <w:tc>
        <w:tcPr>
          <w:tcW w:w="7290" w:type="dxa"/>
          <w:tcBorders>
            <w:left w:val="nil"/>
            <w:bottom w:val="nil"/>
            <w:right w:val="nil"/>
          </w:tcBorders>
        </w:tcPr>
        <w:p w14:paraId="7190AF09" w14:textId="77777777" w:rsidR="00021844" w:rsidRPr="00E531D7" w:rsidRDefault="00021844" w:rsidP="00021844">
          <w:pPr>
            <w:spacing w:line="180" w:lineRule="auto"/>
            <w:rPr>
              <w:rFonts w:asciiTheme="majorHAnsi" w:eastAsiaTheme="majorHAnsi" w:hAnsiTheme="majorHAnsi"/>
              <w:b/>
              <w:i/>
              <w:sz w:val="14"/>
              <w:szCs w:val="10"/>
            </w:rPr>
          </w:pPr>
        </w:p>
      </w:tc>
      <w:tc>
        <w:tcPr>
          <w:tcW w:w="1170" w:type="dxa"/>
          <w:tcBorders>
            <w:left w:val="nil"/>
            <w:bottom w:val="nil"/>
            <w:right w:val="nil"/>
          </w:tcBorders>
        </w:tcPr>
        <w:p w14:paraId="5697D325" w14:textId="77777777" w:rsidR="00021844" w:rsidRPr="00E531D7" w:rsidRDefault="00021844" w:rsidP="00021844">
          <w:pPr>
            <w:pStyle w:val="Title"/>
            <w:spacing w:line="180" w:lineRule="auto"/>
            <w:contextualSpacing w:val="0"/>
            <w:jc w:val="right"/>
            <w:rPr>
              <w:b/>
              <w:bCs/>
              <w:color w:val="002060"/>
              <w:sz w:val="24"/>
              <w:szCs w:val="28"/>
            </w:rPr>
          </w:pPr>
        </w:p>
      </w:tc>
      <w:tc>
        <w:tcPr>
          <w:tcW w:w="270" w:type="dxa"/>
          <w:tcBorders>
            <w:left w:val="nil"/>
            <w:bottom w:val="nil"/>
          </w:tcBorders>
        </w:tcPr>
        <w:p w14:paraId="198C1B6B" w14:textId="77777777" w:rsidR="00021844" w:rsidRPr="00E531D7" w:rsidRDefault="00021844" w:rsidP="00021844">
          <w:pPr>
            <w:pStyle w:val="Title"/>
            <w:spacing w:line="180" w:lineRule="auto"/>
            <w:contextualSpacing w:val="0"/>
            <w:jc w:val="right"/>
            <w:rPr>
              <w:b/>
              <w:bCs/>
              <w:color w:val="002060"/>
              <w:sz w:val="24"/>
              <w:szCs w:val="28"/>
            </w:rPr>
          </w:pPr>
        </w:p>
      </w:tc>
    </w:tr>
    <w:tr w:rsidR="00021844" w14:paraId="5FD090DE" w14:textId="77777777" w:rsidTr="00D735E7">
      <w:tc>
        <w:tcPr>
          <w:tcW w:w="270" w:type="dxa"/>
          <w:tcBorders>
            <w:bottom w:val="nil"/>
            <w:right w:val="nil"/>
          </w:tcBorders>
        </w:tcPr>
        <w:p w14:paraId="5F22E751" w14:textId="77777777" w:rsidR="00021844" w:rsidRPr="00CA716A" w:rsidRDefault="00021844" w:rsidP="00021844">
          <w:pPr>
            <w:pStyle w:val="Header"/>
            <w:rPr>
              <w:noProof/>
              <w:sz w:val="8"/>
              <w:szCs w:val="10"/>
            </w:rPr>
          </w:pPr>
        </w:p>
      </w:tc>
      <w:tc>
        <w:tcPr>
          <w:tcW w:w="450" w:type="dxa"/>
          <w:tcBorders>
            <w:left w:val="nil"/>
            <w:bottom w:val="single" w:sz="8" w:space="0" w:color="25408F" w:themeColor="accent1"/>
            <w:right w:val="nil"/>
          </w:tcBorders>
        </w:tcPr>
        <w:p w14:paraId="591101F7" w14:textId="77777777" w:rsidR="00021844" w:rsidRPr="00CA716A" w:rsidRDefault="00021844" w:rsidP="00021844">
          <w:pPr>
            <w:pStyle w:val="Header"/>
            <w:rPr>
              <w:noProof/>
              <w:sz w:val="8"/>
              <w:szCs w:val="10"/>
            </w:rPr>
          </w:pPr>
        </w:p>
      </w:tc>
      <w:tc>
        <w:tcPr>
          <w:tcW w:w="2790" w:type="dxa"/>
          <w:tcBorders>
            <w:left w:val="nil"/>
            <w:bottom w:val="single" w:sz="8" w:space="0" w:color="25408F" w:themeColor="accent1"/>
            <w:right w:val="nil"/>
          </w:tcBorders>
        </w:tcPr>
        <w:p w14:paraId="7C853E03" w14:textId="77777777" w:rsidR="00021844" w:rsidRPr="00CA716A" w:rsidRDefault="00021844" w:rsidP="00021844">
          <w:pPr>
            <w:pStyle w:val="Header"/>
            <w:rPr>
              <w:noProof/>
              <w:sz w:val="8"/>
              <w:szCs w:val="10"/>
            </w:rPr>
          </w:pPr>
        </w:p>
      </w:tc>
      <w:tc>
        <w:tcPr>
          <w:tcW w:w="7290" w:type="dxa"/>
          <w:tcBorders>
            <w:left w:val="nil"/>
            <w:bottom w:val="single" w:sz="8" w:space="0" w:color="25408F" w:themeColor="accent1"/>
            <w:right w:val="nil"/>
          </w:tcBorders>
        </w:tcPr>
        <w:p w14:paraId="1EA8FEC4" w14:textId="77777777" w:rsidR="00021844" w:rsidRPr="00CA716A" w:rsidRDefault="00021844" w:rsidP="00021844">
          <w:pPr>
            <w:pStyle w:val="Title"/>
            <w:spacing w:line="180" w:lineRule="auto"/>
            <w:contextualSpacing w:val="0"/>
            <w:jc w:val="right"/>
            <w:rPr>
              <w:b/>
              <w:bCs/>
              <w:color w:val="002060"/>
              <w:sz w:val="8"/>
              <w:szCs w:val="10"/>
            </w:rPr>
          </w:pPr>
        </w:p>
      </w:tc>
      <w:tc>
        <w:tcPr>
          <w:tcW w:w="1170" w:type="dxa"/>
          <w:tcBorders>
            <w:left w:val="nil"/>
            <w:bottom w:val="single" w:sz="8" w:space="0" w:color="25408F" w:themeColor="accent1"/>
            <w:right w:val="nil"/>
          </w:tcBorders>
        </w:tcPr>
        <w:p w14:paraId="54425A7A" w14:textId="77777777" w:rsidR="00021844" w:rsidRPr="00CA716A" w:rsidRDefault="00021844" w:rsidP="00021844">
          <w:pPr>
            <w:pStyle w:val="Title"/>
            <w:spacing w:line="180" w:lineRule="auto"/>
            <w:contextualSpacing w:val="0"/>
            <w:jc w:val="right"/>
            <w:rPr>
              <w:b/>
              <w:bCs/>
              <w:color w:val="002060"/>
              <w:sz w:val="8"/>
              <w:szCs w:val="10"/>
            </w:rPr>
          </w:pPr>
        </w:p>
      </w:tc>
      <w:tc>
        <w:tcPr>
          <w:tcW w:w="270" w:type="dxa"/>
          <w:tcBorders>
            <w:left w:val="nil"/>
            <w:bottom w:val="nil"/>
          </w:tcBorders>
        </w:tcPr>
        <w:p w14:paraId="1095D9C8" w14:textId="77777777" w:rsidR="00021844" w:rsidRPr="00CA716A" w:rsidRDefault="00021844" w:rsidP="00021844">
          <w:pPr>
            <w:pStyle w:val="Title"/>
            <w:spacing w:line="180" w:lineRule="auto"/>
            <w:contextualSpacing w:val="0"/>
            <w:jc w:val="right"/>
            <w:rPr>
              <w:b/>
              <w:bCs/>
              <w:color w:val="002060"/>
              <w:sz w:val="8"/>
              <w:szCs w:val="10"/>
            </w:rPr>
          </w:pPr>
        </w:p>
      </w:tc>
    </w:tr>
  </w:tbl>
  <w:p w14:paraId="0A6F98E8" w14:textId="77777777" w:rsidR="0031343C" w:rsidRPr="0031343C" w:rsidRDefault="0031343C">
    <w:pPr>
      <w:pStyle w:val="Header"/>
      <w:rPr>
        <w:sz w:val="12"/>
      </w:rPr>
    </w:pPr>
  </w:p>
  <w:p w14:paraId="7909D0B8" w14:textId="77777777" w:rsidR="00E505CE" w:rsidRDefault="00E505C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2240" w:type="dxa"/>
      <w:tblInd w:w="-14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</w:tblBorders>
      <w:tblLook w:val="04A0" w:firstRow="1" w:lastRow="0" w:firstColumn="1" w:lastColumn="0" w:noHBand="0" w:noVBand="1"/>
    </w:tblPr>
    <w:tblGrid>
      <w:gridCol w:w="360"/>
      <w:gridCol w:w="360"/>
      <w:gridCol w:w="2790"/>
      <w:gridCol w:w="7290"/>
      <w:gridCol w:w="1080"/>
      <w:gridCol w:w="360"/>
    </w:tblGrid>
    <w:tr w:rsidR="00021844" w14:paraId="447A6139" w14:textId="77777777" w:rsidTr="00D735E7">
      <w:tc>
        <w:tcPr>
          <w:tcW w:w="360" w:type="dxa"/>
          <w:tcBorders>
            <w:bottom w:val="nil"/>
            <w:right w:val="nil"/>
          </w:tcBorders>
        </w:tcPr>
        <w:p w14:paraId="6B1EF7E8" w14:textId="3EBC8F3B" w:rsidR="00021844" w:rsidRDefault="00021844" w:rsidP="00021844">
          <w:pPr>
            <w:pStyle w:val="Header"/>
            <w:rPr>
              <w:noProof/>
            </w:rPr>
          </w:pPr>
        </w:p>
      </w:tc>
      <w:tc>
        <w:tcPr>
          <w:tcW w:w="360" w:type="dxa"/>
          <w:tcBorders>
            <w:left w:val="nil"/>
            <w:bottom w:val="nil"/>
            <w:right w:val="nil"/>
          </w:tcBorders>
        </w:tcPr>
        <w:p w14:paraId="1E197166" w14:textId="77777777" w:rsidR="00021844" w:rsidRDefault="00021844" w:rsidP="00021844">
          <w:pPr>
            <w:pStyle w:val="Header"/>
            <w:rPr>
              <w:noProof/>
            </w:rPr>
          </w:pPr>
        </w:p>
      </w:tc>
      <w:tc>
        <w:tcPr>
          <w:tcW w:w="2790" w:type="dxa"/>
          <w:tcBorders>
            <w:left w:val="nil"/>
            <w:bottom w:val="nil"/>
            <w:right w:val="single" w:sz="8" w:space="0" w:color="25408F" w:themeColor="accent1"/>
          </w:tcBorders>
        </w:tcPr>
        <w:p w14:paraId="5120221B" w14:textId="77777777" w:rsidR="00021844" w:rsidRDefault="00021844" w:rsidP="00021844">
          <w:pPr>
            <w:pStyle w:val="Header"/>
          </w:pPr>
          <w:r>
            <w:rPr>
              <w:noProof/>
            </w:rPr>
            <w:drawing>
              <wp:inline distT="0" distB="0" distL="0" distR="0" wp14:anchorId="68E5E1F7" wp14:editId="561AB851">
                <wp:extent cx="1572895" cy="548640"/>
                <wp:effectExtent l="0" t="0" r="8255" b="3810"/>
                <wp:docPr id="27" name="Picture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72895" cy="5486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90" w:type="dxa"/>
          <w:tcBorders>
            <w:left w:val="single" w:sz="8" w:space="0" w:color="25408F" w:themeColor="accent1"/>
            <w:bottom w:val="nil"/>
            <w:right w:val="nil"/>
          </w:tcBorders>
        </w:tcPr>
        <w:p w14:paraId="58C94DA8" w14:textId="51177C95" w:rsidR="00021844" w:rsidRPr="002155BC" w:rsidRDefault="00B65CAE" w:rsidP="00021844">
          <w:pPr>
            <w:pStyle w:val="Title"/>
            <w:spacing w:line="180" w:lineRule="auto"/>
            <w:contextualSpacing w:val="0"/>
            <w:jc w:val="right"/>
            <w:rPr>
              <w:b/>
              <w:bCs/>
              <w:color w:val="002060"/>
              <w:sz w:val="48"/>
              <w:szCs w:val="52"/>
            </w:rPr>
          </w:pPr>
          <w:r>
            <w:rPr>
              <w:b/>
              <w:bCs/>
              <w:color w:val="002060"/>
              <w:sz w:val="48"/>
              <w:szCs w:val="52"/>
            </w:rPr>
            <w:t>Themes and Essential Questions</w:t>
          </w:r>
        </w:p>
        <w:p w14:paraId="3DB51CCB" w14:textId="6F86776E" w:rsidR="00021844" w:rsidRPr="00EF717D" w:rsidRDefault="00021844" w:rsidP="00021844">
          <w:pPr>
            <w:tabs>
              <w:tab w:val="left" w:pos="1107"/>
              <w:tab w:val="right" w:pos="7074"/>
            </w:tabs>
            <w:spacing w:line="180" w:lineRule="auto"/>
            <w:rPr>
              <w:rFonts w:asciiTheme="majorHAnsi" w:eastAsiaTheme="majorHAnsi" w:hAnsiTheme="majorHAnsi"/>
              <w:b/>
              <w:sz w:val="28"/>
            </w:rPr>
          </w:pPr>
          <w:r>
            <w:rPr>
              <w:rFonts w:asciiTheme="majorHAnsi" w:eastAsiaTheme="majorHAnsi" w:hAnsiTheme="majorHAnsi"/>
              <w:b/>
              <w:color w:val="D2232A" w:themeColor="accent3"/>
              <w:sz w:val="28"/>
            </w:rPr>
            <w:tab/>
          </w:r>
          <w:r>
            <w:rPr>
              <w:rFonts w:asciiTheme="majorHAnsi" w:eastAsiaTheme="majorHAnsi" w:hAnsiTheme="majorHAnsi"/>
              <w:b/>
              <w:color w:val="D2232A" w:themeColor="accent3"/>
              <w:sz w:val="28"/>
            </w:rPr>
            <w:tab/>
          </w:r>
          <w:r w:rsidR="00B65CAE" w:rsidRPr="00B65CAE">
            <w:rPr>
              <w:rFonts w:asciiTheme="majorHAnsi" w:eastAsiaTheme="majorHAnsi" w:hAnsiTheme="majorHAnsi"/>
              <w:b/>
              <w:color w:val="D2232A" w:themeColor="accent3"/>
              <w:sz w:val="28"/>
            </w:rPr>
            <w:t>Older Adolescent Curriculum</w:t>
          </w:r>
        </w:p>
      </w:tc>
      <w:tc>
        <w:tcPr>
          <w:tcW w:w="1080" w:type="dxa"/>
          <w:tcBorders>
            <w:left w:val="nil"/>
            <w:bottom w:val="nil"/>
            <w:right w:val="nil"/>
          </w:tcBorders>
        </w:tcPr>
        <w:p w14:paraId="681E6DC3" w14:textId="77777777" w:rsidR="00021844" w:rsidRDefault="00021844" w:rsidP="00021844">
          <w:pPr>
            <w:pStyle w:val="Title"/>
            <w:spacing w:line="180" w:lineRule="auto"/>
            <w:contextualSpacing w:val="0"/>
            <w:jc w:val="right"/>
            <w:rPr>
              <w:b/>
              <w:bCs/>
              <w:color w:val="002060"/>
              <w:sz w:val="48"/>
              <w:szCs w:val="52"/>
            </w:rPr>
          </w:pPr>
        </w:p>
      </w:tc>
      <w:tc>
        <w:tcPr>
          <w:tcW w:w="360" w:type="dxa"/>
          <w:tcBorders>
            <w:left w:val="nil"/>
            <w:bottom w:val="nil"/>
          </w:tcBorders>
        </w:tcPr>
        <w:p w14:paraId="7265BFC2" w14:textId="77777777" w:rsidR="00021844" w:rsidRDefault="00021844" w:rsidP="00021844">
          <w:pPr>
            <w:pStyle w:val="Title"/>
            <w:spacing w:line="180" w:lineRule="auto"/>
            <w:contextualSpacing w:val="0"/>
            <w:jc w:val="right"/>
            <w:rPr>
              <w:b/>
              <w:bCs/>
              <w:color w:val="002060"/>
              <w:sz w:val="48"/>
              <w:szCs w:val="52"/>
            </w:rPr>
          </w:pPr>
        </w:p>
      </w:tc>
    </w:tr>
    <w:tr w:rsidR="00021844" w14:paraId="61BE9EFB" w14:textId="77777777" w:rsidTr="00D735E7">
      <w:tc>
        <w:tcPr>
          <w:tcW w:w="360" w:type="dxa"/>
          <w:tcBorders>
            <w:bottom w:val="nil"/>
            <w:right w:val="nil"/>
          </w:tcBorders>
        </w:tcPr>
        <w:p w14:paraId="25F0A957" w14:textId="77777777" w:rsidR="00021844" w:rsidRPr="00CA716A" w:rsidRDefault="00021844" w:rsidP="00021844">
          <w:pPr>
            <w:pStyle w:val="Header"/>
            <w:rPr>
              <w:noProof/>
              <w:sz w:val="8"/>
              <w:szCs w:val="10"/>
            </w:rPr>
          </w:pPr>
        </w:p>
      </w:tc>
      <w:tc>
        <w:tcPr>
          <w:tcW w:w="360" w:type="dxa"/>
          <w:tcBorders>
            <w:left w:val="nil"/>
            <w:bottom w:val="single" w:sz="8" w:space="0" w:color="25408F" w:themeColor="accent1"/>
            <w:right w:val="nil"/>
          </w:tcBorders>
        </w:tcPr>
        <w:p w14:paraId="1C9D3C15" w14:textId="77777777" w:rsidR="00021844" w:rsidRPr="00CA716A" w:rsidRDefault="00021844" w:rsidP="00021844">
          <w:pPr>
            <w:pStyle w:val="Header"/>
            <w:rPr>
              <w:noProof/>
              <w:sz w:val="8"/>
              <w:szCs w:val="10"/>
            </w:rPr>
          </w:pPr>
        </w:p>
      </w:tc>
      <w:tc>
        <w:tcPr>
          <w:tcW w:w="2790" w:type="dxa"/>
          <w:tcBorders>
            <w:left w:val="nil"/>
            <w:bottom w:val="single" w:sz="8" w:space="0" w:color="25408F" w:themeColor="accent1"/>
            <w:right w:val="nil"/>
          </w:tcBorders>
        </w:tcPr>
        <w:p w14:paraId="5716C46C" w14:textId="77777777" w:rsidR="00021844" w:rsidRPr="00CA716A" w:rsidRDefault="00021844" w:rsidP="00021844">
          <w:pPr>
            <w:pStyle w:val="Header"/>
            <w:rPr>
              <w:noProof/>
              <w:sz w:val="8"/>
              <w:szCs w:val="10"/>
            </w:rPr>
          </w:pPr>
        </w:p>
      </w:tc>
      <w:tc>
        <w:tcPr>
          <w:tcW w:w="7290" w:type="dxa"/>
          <w:tcBorders>
            <w:left w:val="nil"/>
            <w:bottom w:val="single" w:sz="8" w:space="0" w:color="25408F" w:themeColor="accent1"/>
            <w:right w:val="nil"/>
          </w:tcBorders>
        </w:tcPr>
        <w:p w14:paraId="1F7A586D" w14:textId="77777777" w:rsidR="00021844" w:rsidRPr="00CA716A" w:rsidRDefault="00021844" w:rsidP="00021844">
          <w:pPr>
            <w:pStyle w:val="Title"/>
            <w:spacing w:line="180" w:lineRule="auto"/>
            <w:contextualSpacing w:val="0"/>
            <w:jc w:val="right"/>
            <w:rPr>
              <w:b/>
              <w:bCs/>
              <w:color w:val="002060"/>
              <w:sz w:val="8"/>
              <w:szCs w:val="10"/>
            </w:rPr>
          </w:pPr>
        </w:p>
      </w:tc>
      <w:tc>
        <w:tcPr>
          <w:tcW w:w="1080" w:type="dxa"/>
          <w:tcBorders>
            <w:left w:val="nil"/>
            <w:bottom w:val="single" w:sz="8" w:space="0" w:color="25408F" w:themeColor="accent1"/>
            <w:right w:val="nil"/>
          </w:tcBorders>
        </w:tcPr>
        <w:p w14:paraId="339F045F" w14:textId="77777777" w:rsidR="00021844" w:rsidRPr="00CA716A" w:rsidRDefault="00021844" w:rsidP="00021844">
          <w:pPr>
            <w:pStyle w:val="Title"/>
            <w:spacing w:line="180" w:lineRule="auto"/>
            <w:contextualSpacing w:val="0"/>
            <w:jc w:val="right"/>
            <w:rPr>
              <w:b/>
              <w:bCs/>
              <w:color w:val="002060"/>
              <w:sz w:val="8"/>
              <w:szCs w:val="10"/>
            </w:rPr>
          </w:pPr>
        </w:p>
      </w:tc>
      <w:tc>
        <w:tcPr>
          <w:tcW w:w="360" w:type="dxa"/>
          <w:tcBorders>
            <w:left w:val="nil"/>
            <w:bottom w:val="nil"/>
          </w:tcBorders>
        </w:tcPr>
        <w:p w14:paraId="767781E1" w14:textId="77777777" w:rsidR="00021844" w:rsidRPr="00CA716A" w:rsidRDefault="00021844" w:rsidP="00021844">
          <w:pPr>
            <w:pStyle w:val="Title"/>
            <w:spacing w:line="180" w:lineRule="auto"/>
            <w:contextualSpacing w:val="0"/>
            <w:jc w:val="right"/>
            <w:rPr>
              <w:b/>
              <w:bCs/>
              <w:color w:val="002060"/>
              <w:sz w:val="8"/>
              <w:szCs w:val="10"/>
            </w:rPr>
          </w:pPr>
        </w:p>
      </w:tc>
    </w:tr>
  </w:tbl>
  <w:p w14:paraId="1D34AB98" w14:textId="46CE3852" w:rsidR="00E11DF3" w:rsidRPr="0031343C" w:rsidRDefault="00E11DF3" w:rsidP="0022497E">
    <w:pPr>
      <w:pStyle w:val="Header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4011B"/>
    <w:multiLevelType w:val="hybridMultilevel"/>
    <w:tmpl w:val="2B664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3889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UyNjGwNDA2MTMyMDRR0lEKTi0uzszPAymwqAUAd6lQbCwAAAA="/>
  </w:docVars>
  <w:rsids>
    <w:rsidRoot w:val="00FA6148"/>
    <w:rsid w:val="00014B22"/>
    <w:rsid w:val="00021844"/>
    <w:rsid w:val="000320A4"/>
    <w:rsid w:val="000860FB"/>
    <w:rsid w:val="00121D59"/>
    <w:rsid w:val="0013392A"/>
    <w:rsid w:val="0018177E"/>
    <w:rsid w:val="0022497E"/>
    <w:rsid w:val="00257EA6"/>
    <w:rsid w:val="00275B06"/>
    <w:rsid w:val="00280469"/>
    <w:rsid w:val="002C198C"/>
    <w:rsid w:val="002C6298"/>
    <w:rsid w:val="00310E2B"/>
    <w:rsid w:val="0031343C"/>
    <w:rsid w:val="00321252"/>
    <w:rsid w:val="003B3E61"/>
    <w:rsid w:val="00484BB7"/>
    <w:rsid w:val="0056208B"/>
    <w:rsid w:val="005F4031"/>
    <w:rsid w:val="007B2067"/>
    <w:rsid w:val="007C78A0"/>
    <w:rsid w:val="008C0F49"/>
    <w:rsid w:val="008E45C2"/>
    <w:rsid w:val="009C3807"/>
    <w:rsid w:val="009E7673"/>
    <w:rsid w:val="009F4C99"/>
    <w:rsid w:val="00A51965"/>
    <w:rsid w:val="00A56377"/>
    <w:rsid w:val="00A74D1F"/>
    <w:rsid w:val="00B65CAE"/>
    <w:rsid w:val="00BD4A36"/>
    <w:rsid w:val="00C95942"/>
    <w:rsid w:val="00CE2AA3"/>
    <w:rsid w:val="00CF4500"/>
    <w:rsid w:val="00D31DB7"/>
    <w:rsid w:val="00D52DBF"/>
    <w:rsid w:val="00E11DF3"/>
    <w:rsid w:val="00E25C91"/>
    <w:rsid w:val="00E505CE"/>
    <w:rsid w:val="00ED5132"/>
    <w:rsid w:val="00F12BF9"/>
    <w:rsid w:val="00F825B3"/>
    <w:rsid w:val="00F85E03"/>
    <w:rsid w:val="00FA6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846CFED"/>
  <w15:chartTrackingRefBased/>
  <w15:docId w15:val="{6A728C15-D0BB-44B1-8E06-81A7C4C4C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B06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65CAE"/>
    <w:pPr>
      <w:keepNext/>
      <w:keepLines/>
      <w:spacing w:after="0" w:line="240" w:lineRule="auto"/>
      <w:outlineLvl w:val="0"/>
    </w:pPr>
    <w:rPr>
      <w:rFonts w:asciiTheme="majorHAnsi" w:eastAsiaTheme="majorEastAsia" w:hAnsiTheme="majorHAnsi" w:cstheme="majorBidi"/>
      <w:b/>
      <w:color w:val="1B2F6A" w:themeColor="accent1" w:themeShade="BF"/>
      <w:sz w:val="32"/>
      <w:szCs w:val="36"/>
    </w:rPr>
  </w:style>
  <w:style w:type="paragraph" w:styleId="Heading2">
    <w:name w:val="heading 2"/>
    <w:basedOn w:val="Heading1"/>
    <w:next w:val="Normal"/>
    <w:link w:val="Heading2Char"/>
    <w:autoRedefine/>
    <w:uiPriority w:val="9"/>
    <w:unhideWhenUsed/>
    <w:qFormat/>
    <w:rsid w:val="000320A4"/>
    <w:pPr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65CAE"/>
    <w:pPr>
      <w:ind w:left="360"/>
      <w:outlineLvl w:val="2"/>
    </w:pPr>
    <w:rPr>
      <w:rFonts w:asciiTheme="majorHAnsi" w:eastAsiaTheme="majorEastAsia" w:hAnsiTheme="majorHAnsi" w:cstheme="majorBidi"/>
      <w:b/>
      <w:color w:val="D2232A" w:themeColor="accent3"/>
      <w:sz w:val="22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11D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1DF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1DF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1DF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21F47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1DF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1DF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5CAE"/>
    <w:rPr>
      <w:rFonts w:asciiTheme="majorHAnsi" w:eastAsiaTheme="majorEastAsia" w:hAnsiTheme="majorHAnsi" w:cstheme="majorBidi"/>
      <w:b/>
      <w:color w:val="1B2F6A" w:themeColor="accent1" w:themeShade="BF"/>
      <w:sz w:val="32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0320A4"/>
    <w:rPr>
      <w:rFonts w:asciiTheme="majorHAnsi" w:eastAsiaTheme="majorEastAsia" w:hAnsiTheme="majorHAnsi" w:cstheme="majorBidi"/>
      <w:b/>
      <w:color w:val="1B2F6A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B65CAE"/>
    <w:rPr>
      <w:rFonts w:asciiTheme="majorHAnsi" w:eastAsiaTheme="majorEastAsia" w:hAnsiTheme="majorHAnsi" w:cstheme="majorBidi"/>
      <w:b/>
      <w:color w:val="D2232A" w:themeColor="accent3"/>
      <w:sz w:val="22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E11DF3"/>
    <w:rPr>
      <w:rFonts w:asciiTheme="majorHAnsi" w:eastAsiaTheme="majorEastAsia" w:hAnsiTheme="majorHAnsi" w:cstheme="maj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1DF3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1DF3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1DF3"/>
    <w:rPr>
      <w:rFonts w:asciiTheme="majorHAnsi" w:eastAsiaTheme="majorEastAsia" w:hAnsiTheme="majorHAnsi" w:cstheme="majorBidi"/>
      <w:i/>
      <w:iCs/>
      <w:color w:val="121F47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1DF3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1DF3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11DF3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E11DF3"/>
    <w:pPr>
      <w:spacing w:after="0" w:line="240" w:lineRule="auto"/>
      <w:contextualSpacing/>
    </w:pPr>
    <w:rPr>
      <w:rFonts w:asciiTheme="majorHAnsi" w:eastAsiaTheme="majorEastAsia" w:hAnsiTheme="majorHAnsi" w:cstheme="majorBidi"/>
      <w:color w:val="25408F" w:themeColor="accent1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1DF3"/>
    <w:rPr>
      <w:rFonts w:asciiTheme="majorHAnsi" w:eastAsiaTheme="majorEastAsia" w:hAnsiTheme="majorHAnsi" w:cstheme="majorBidi"/>
      <w:color w:val="25408F" w:themeColor="accent1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1DF3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11DF3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E11DF3"/>
    <w:rPr>
      <w:b/>
      <w:bCs/>
    </w:rPr>
  </w:style>
  <w:style w:type="character" w:styleId="Emphasis">
    <w:name w:val="Emphasis"/>
    <w:basedOn w:val="DefaultParagraphFont"/>
    <w:uiPriority w:val="20"/>
    <w:qFormat/>
    <w:rsid w:val="00E11DF3"/>
    <w:rPr>
      <w:i/>
      <w:iCs/>
    </w:rPr>
  </w:style>
  <w:style w:type="paragraph" w:styleId="NoSpacing">
    <w:name w:val="No Spacing"/>
    <w:uiPriority w:val="1"/>
    <w:qFormat/>
    <w:rsid w:val="00E11DF3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E11DF3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1DF3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1DF3"/>
    <w:pPr>
      <w:pBdr>
        <w:left w:val="single" w:sz="18" w:space="12" w:color="25408F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25408F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1DF3"/>
    <w:rPr>
      <w:rFonts w:asciiTheme="majorHAnsi" w:eastAsiaTheme="majorEastAsia" w:hAnsiTheme="majorHAnsi" w:cstheme="majorBidi"/>
      <w:color w:val="25408F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E11DF3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E11DF3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E11DF3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E11DF3"/>
    <w:rPr>
      <w:b/>
      <w:bCs/>
      <w:smallCaps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E11DF3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11DF3"/>
    <w:pPr>
      <w:outlineLvl w:val="9"/>
    </w:pPr>
  </w:style>
  <w:style w:type="table" w:customStyle="1" w:styleId="OACE1">
    <w:name w:val="OACE 1"/>
    <w:basedOn w:val="TableNormal"/>
    <w:uiPriority w:val="99"/>
    <w:rsid w:val="00D52DBF"/>
    <w:pPr>
      <w:spacing w:after="0" w:line="240" w:lineRule="auto"/>
    </w:pPr>
    <w:tblPr>
      <w:tblStyleRowBandSize w:val="1"/>
      <w:tblBorders>
        <w:top w:val="single" w:sz="4" w:space="0" w:color="25408F" w:themeColor="accent1"/>
        <w:left w:val="single" w:sz="4" w:space="0" w:color="25408F" w:themeColor="accent1"/>
        <w:bottom w:val="single" w:sz="4" w:space="0" w:color="25408F" w:themeColor="accent1"/>
        <w:right w:val="single" w:sz="4" w:space="0" w:color="25408F" w:themeColor="accent1"/>
        <w:insideH w:val="single" w:sz="6" w:space="0" w:color="25408F" w:themeColor="accent1"/>
        <w:insideV w:val="single" w:sz="6" w:space="0" w:color="25408F" w:themeColor="accent1"/>
      </w:tblBorders>
    </w:tblPr>
    <w:tblStylePr w:type="firstRow">
      <w:rPr>
        <w:rFonts w:asciiTheme="minorHAnsi" w:hAnsiTheme="minorHAnsi"/>
        <w:b/>
        <w:color w:val="FFFFFF" w:themeColor="background1"/>
      </w:rPr>
      <w:tblPr/>
      <w:tcPr>
        <w:shd w:val="clear" w:color="auto" w:fill="25408F" w:themeFill="accent1"/>
      </w:tcPr>
    </w:tblStylePr>
    <w:tblStylePr w:type="firstCol">
      <w:rPr>
        <w:b w:val="0"/>
      </w:rPr>
    </w:tblStylePr>
    <w:tblStylePr w:type="band2Horz">
      <w:tblPr/>
      <w:tcPr>
        <w:shd w:val="clear" w:color="auto" w:fill="CAD4F1" w:themeFill="accent1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E11D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1DF3"/>
  </w:style>
  <w:style w:type="paragraph" w:styleId="Footer">
    <w:name w:val="footer"/>
    <w:basedOn w:val="Normal"/>
    <w:link w:val="FooterChar"/>
    <w:uiPriority w:val="99"/>
    <w:unhideWhenUsed/>
    <w:rsid w:val="00E11D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1DF3"/>
  </w:style>
  <w:style w:type="table" w:styleId="TableGrid">
    <w:name w:val="Table Grid"/>
    <w:basedOn w:val="TableNormal"/>
    <w:uiPriority w:val="39"/>
    <w:rsid w:val="00224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Capernaum (ArchGH)">
  <a:themeElements>
    <a:clrScheme name="Capurnam (ArchGH)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25408F"/>
      </a:accent1>
      <a:accent2>
        <a:srgbClr val="F7941D"/>
      </a:accent2>
      <a:accent3>
        <a:srgbClr val="D2232A"/>
      </a:accent3>
      <a:accent4>
        <a:srgbClr val="5B9BD5"/>
      </a:accent4>
      <a:accent5>
        <a:srgbClr val="A5A5A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pernaum (ArchGH)">
      <a:majorFont>
        <a:latin typeface="Malgun Gothic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10272f-2d0c-4605-a98a-7f0e52a9e860" xsi:nil="true"/>
    <lcf76f155ced4ddcb4097134ff3c332f xmlns="3874cc77-9a06-4c51-989a-0eb30ee5c16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138DF9E9797C42AC9506FAF6981CD0" ma:contentTypeVersion="19" ma:contentTypeDescription="Create a new document." ma:contentTypeScope="" ma:versionID="abf142b660e7b978627f321115e36162">
  <xsd:schema xmlns:xsd="http://www.w3.org/2001/XMLSchema" xmlns:xs="http://www.w3.org/2001/XMLSchema" xmlns:p="http://schemas.microsoft.com/office/2006/metadata/properties" xmlns:ns2="3874cc77-9a06-4c51-989a-0eb30ee5c161" xmlns:ns3="b110272f-2d0c-4605-a98a-7f0e52a9e860" targetNamespace="http://schemas.microsoft.com/office/2006/metadata/properties" ma:root="true" ma:fieldsID="1396c95bd49cab057c8a4391861a412f" ns2:_="" ns3:_="">
    <xsd:import namespace="3874cc77-9a06-4c51-989a-0eb30ee5c161"/>
    <xsd:import namespace="b110272f-2d0c-4605-a98a-7f0e52a9e8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74cc77-9a06-4c51-989a-0eb30ee5c1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e01deb9-3a1b-4db3-b8b5-8d5e025bf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10272f-2d0c-4605-a98a-7f0e52a9e860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744b6b-1423-4cc9-ba3a-eed0a1e29a6f}" ma:internalName="TaxCatchAll" ma:showField="CatchAllData" ma:web="b110272f-2d0c-4605-a98a-7f0e52a9e8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62819B-738E-41AD-AF3A-42083F554D23}">
  <ds:schemaRefs>
    <ds:schemaRef ds:uri="http://schemas.microsoft.com/office/2006/metadata/properties"/>
    <ds:schemaRef ds:uri="http://schemas.microsoft.com/office/infopath/2007/PartnerControls"/>
    <ds:schemaRef ds:uri="b110272f-2d0c-4605-a98a-7f0e52a9e860"/>
    <ds:schemaRef ds:uri="3874cc77-9a06-4c51-989a-0eb30ee5c161"/>
  </ds:schemaRefs>
</ds:datastoreItem>
</file>

<file path=customXml/itemProps2.xml><?xml version="1.0" encoding="utf-8"?>
<ds:datastoreItem xmlns:ds="http://schemas.openxmlformats.org/officeDocument/2006/customXml" ds:itemID="{26914325-025C-4AE5-88F6-CFD01CDC4F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74cc77-9a06-4c51-989a-0eb30ee5c161"/>
    <ds:schemaRef ds:uri="b110272f-2d0c-4605-a98a-7f0e52a9e8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643A7E-3692-4169-BF2D-0AC3292BDF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Henritze</dc:creator>
  <cp:keywords/>
  <dc:description/>
  <cp:lastModifiedBy>Brian Henritze</cp:lastModifiedBy>
  <cp:revision>3</cp:revision>
  <dcterms:created xsi:type="dcterms:W3CDTF">2021-12-16T19:49:00Z</dcterms:created>
  <dcterms:modified xsi:type="dcterms:W3CDTF">2025-07-01T15:24:00Z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0x010100A2138DF9E9797C42AC9506FAF6981CD0</vt:lpwstr>
  </property>
  <property fmtid="{D5CDD505-2E9C-101B-9397-08002B2CF9AE}" pid="3" name="Order">
    <vt:r8>30100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